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33" w:rsidRDefault="00917633" w:rsidP="00917633">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1154D7" w:rsidRPr="00C559DC" w:rsidRDefault="001154D7" w:rsidP="00917633">
      <w:pPr>
        <w:tabs>
          <w:tab w:val="left" w:pos="2295"/>
        </w:tabs>
        <w:spacing w:line="360" w:lineRule="auto"/>
        <w:ind w:left="360" w:right="176"/>
        <w:jc w:val="right"/>
        <w:rPr>
          <w:rFonts w:ascii="Sylfaen" w:hAnsi="Sylfaen" w:cs="Sylfaen"/>
          <w:b/>
          <w:i/>
          <w:iCs/>
          <w:u w:val="single"/>
          <w:lang w:val="ka-GE"/>
        </w:rPr>
      </w:pPr>
    </w:p>
    <w:p w:rsidR="00917633" w:rsidRDefault="00917633" w:rsidP="00917633">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1154D7" w:rsidRPr="00C559DC" w:rsidRDefault="001154D7" w:rsidP="00917633">
      <w:pPr>
        <w:tabs>
          <w:tab w:val="left" w:pos="2295"/>
        </w:tabs>
        <w:spacing w:line="360" w:lineRule="auto"/>
        <w:ind w:left="360"/>
        <w:jc w:val="center"/>
        <w:rPr>
          <w:rFonts w:ascii="Sylfaen" w:hAnsi="Sylfaen" w:cs="Sylfaen"/>
          <w:b/>
          <w:lang w:val="ka-GE"/>
        </w:rPr>
      </w:pPr>
    </w:p>
    <w:p w:rsidR="00917633" w:rsidRDefault="00917633" w:rsidP="001154D7">
      <w:pPr>
        <w:tabs>
          <w:tab w:val="left" w:pos="2295"/>
        </w:tabs>
        <w:spacing w:line="360" w:lineRule="auto"/>
        <w:ind w:left="360"/>
        <w:jc w:val="center"/>
        <w:rPr>
          <w:rFonts w:ascii="Sylfaen" w:hAnsi="Sylfaen"/>
          <w:b/>
          <w:lang w:val="ka-GE"/>
        </w:rPr>
      </w:pP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გ</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ნ</w:t>
      </w:r>
      <w:r w:rsidR="001154D7">
        <w:rPr>
          <w:rFonts w:ascii="Sylfaen" w:hAnsi="Sylfaen" w:cs="Sylfaen"/>
          <w:b/>
          <w:lang w:val="ka-GE"/>
        </w:rPr>
        <w:t xml:space="preserve"> </w:t>
      </w:r>
      <w:r w:rsidRPr="00C559DC">
        <w:rPr>
          <w:rFonts w:ascii="Sylfaen" w:hAnsi="Sylfaen" w:cs="Sylfaen"/>
          <w:b/>
          <w:lang w:val="ka-GE"/>
        </w:rPr>
        <w:t>ი</w:t>
      </w:r>
      <w:r w:rsidR="001154D7">
        <w:rPr>
          <w:rFonts w:ascii="Sylfaen" w:hAnsi="Sylfaen" w:cs="Sylfaen"/>
          <w:b/>
          <w:lang w:val="ka-GE"/>
        </w:rPr>
        <w:t xml:space="preserve"> </w:t>
      </w:r>
      <w:r w:rsidRPr="00C559DC">
        <w:rPr>
          <w:rFonts w:ascii="Sylfaen" w:hAnsi="Sylfaen" w:cs="Sylfaen"/>
          <w:b/>
          <w:lang w:val="ka-GE"/>
        </w:rPr>
        <w:t>ლ</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ბ</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 xml:space="preserve"> </w:t>
      </w:r>
      <w:r w:rsidRPr="00C559DC">
        <w:rPr>
          <w:rFonts w:ascii="Sylfaen" w:hAnsi="Sylfaen"/>
          <w:b/>
          <w:lang w:val="ka-GE"/>
        </w:rPr>
        <w:t>№</w:t>
      </w:r>
      <w:r w:rsidR="001154D7">
        <w:rPr>
          <w:rFonts w:ascii="Sylfaen" w:hAnsi="Sylfaen"/>
          <w:b/>
          <w:lang w:val="ka-GE"/>
        </w:rPr>
        <w:t xml:space="preserve"> </w:t>
      </w:r>
      <w:r w:rsidRPr="00C559DC">
        <w:rPr>
          <w:rFonts w:ascii="Sylfaen" w:hAnsi="Sylfaen"/>
          <w:b/>
          <w:lang w:val="ka-GE"/>
        </w:rPr>
        <w:t>-----</w:t>
      </w:r>
    </w:p>
    <w:p w:rsidR="007F2EDD" w:rsidRDefault="007F2EDD" w:rsidP="001154D7">
      <w:pPr>
        <w:tabs>
          <w:tab w:val="left" w:pos="2295"/>
        </w:tabs>
        <w:spacing w:line="360" w:lineRule="auto"/>
        <w:ind w:left="360"/>
        <w:jc w:val="center"/>
        <w:rPr>
          <w:rFonts w:ascii="Sylfaen" w:hAnsi="Sylfaen"/>
          <w:b/>
          <w:lang w:val="ka-GE"/>
        </w:rPr>
      </w:pPr>
    </w:p>
    <w:p w:rsidR="001154D7" w:rsidRDefault="006427FB" w:rsidP="001154D7">
      <w:pPr>
        <w:tabs>
          <w:tab w:val="left" w:pos="2295"/>
        </w:tabs>
        <w:spacing w:line="360" w:lineRule="auto"/>
        <w:ind w:left="360"/>
        <w:jc w:val="center"/>
        <w:rPr>
          <w:rFonts w:ascii="Sylfaen" w:hAnsi="Sylfaen" w:cs="Sylfaen"/>
          <w:b/>
          <w:lang w:val="ka-GE"/>
        </w:rPr>
      </w:pPr>
      <w:r>
        <w:rPr>
          <w:rFonts w:ascii="Sylfaen" w:hAnsi="Sylfaen" w:cs="Sylfaen"/>
          <w:b/>
          <w:lang w:val="ka-GE"/>
        </w:rPr>
        <w:t>„</w:t>
      </w:r>
      <w:r w:rsidR="007F2EDD">
        <w:rPr>
          <w:rFonts w:ascii="Sylfaen" w:hAnsi="Sylfaen" w:cs="Sylfaen"/>
          <w:b/>
          <w:lang w:val="ka-GE"/>
        </w:rPr>
        <w:t>-----</w:t>
      </w:r>
      <w:r>
        <w:rPr>
          <w:rFonts w:ascii="Sylfaen" w:hAnsi="Sylfaen" w:cs="Sylfaen"/>
          <w:b/>
          <w:lang w:val="ka-GE"/>
        </w:rPr>
        <w:t xml:space="preserve">-“ </w:t>
      </w:r>
      <w:r w:rsidR="001154D7">
        <w:rPr>
          <w:rFonts w:ascii="Sylfaen" w:hAnsi="Sylfaen" w:cs="Sylfaen"/>
          <w:b/>
          <w:lang w:val="ka-GE"/>
        </w:rPr>
        <w:t>დეკემბერი 2022</w:t>
      </w:r>
      <w:r>
        <w:rPr>
          <w:rFonts w:ascii="Sylfaen" w:hAnsi="Sylfaen" w:cs="Sylfaen"/>
          <w:b/>
          <w:lang w:val="ka-GE"/>
        </w:rPr>
        <w:t xml:space="preserve"> </w:t>
      </w:r>
      <w:r w:rsidR="001154D7">
        <w:rPr>
          <w:rFonts w:ascii="Sylfaen" w:hAnsi="Sylfaen" w:cs="Sylfaen"/>
          <w:b/>
          <w:lang w:val="ka-GE"/>
        </w:rPr>
        <w:t xml:space="preserve"> წ</w:t>
      </w:r>
      <w:r w:rsidR="007F2EDD">
        <w:rPr>
          <w:rFonts w:ascii="Sylfaen" w:hAnsi="Sylfaen" w:cs="Sylfaen"/>
          <w:b/>
          <w:lang w:val="ka-GE"/>
        </w:rPr>
        <w:t>.</w:t>
      </w:r>
    </w:p>
    <w:p w:rsidR="007F2EDD" w:rsidRPr="001154D7" w:rsidRDefault="007F2EDD" w:rsidP="001154D7">
      <w:pPr>
        <w:tabs>
          <w:tab w:val="left" w:pos="2295"/>
        </w:tabs>
        <w:spacing w:line="360" w:lineRule="auto"/>
        <w:ind w:left="360"/>
        <w:jc w:val="center"/>
        <w:rPr>
          <w:rFonts w:ascii="Sylfaen" w:hAnsi="Sylfaen"/>
          <w:b/>
          <w:lang w:val="ka-GE"/>
        </w:rPr>
      </w:pPr>
      <w:r>
        <w:rPr>
          <w:rFonts w:ascii="Sylfaen" w:hAnsi="Sylfaen" w:cs="Sylfaen"/>
          <w:b/>
          <w:lang w:val="ka-GE"/>
        </w:rPr>
        <w:t>ქ. თელავი</w:t>
      </w:r>
    </w:p>
    <w:p w:rsidR="001154D7" w:rsidRPr="001B0333" w:rsidRDefault="001154D7" w:rsidP="00917633">
      <w:pPr>
        <w:jc w:val="center"/>
        <w:rPr>
          <w:rFonts w:ascii="Sylfaen" w:hAnsi="Sylfaen" w:cs="Sylfaen"/>
          <w:b/>
          <w:lang w:val="en-US"/>
        </w:rPr>
      </w:pPr>
    </w:p>
    <w:p w:rsidR="00917633" w:rsidRPr="00C559DC" w:rsidRDefault="00917633" w:rsidP="00917633">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w:t>
      </w:r>
    </w:p>
    <w:p w:rsidR="00917633" w:rsidRPr="00C559DC" w:rsidRDefault="00917633" w:rsidP="00917633">
      <w:pPr>
        <w:jc w:val="center"/>
        <w:rPr>
          <w:rFonts w:ascii="Sylfaen" w:hAnsi="Sylfaen" w:cs="Sylfaen"/>
          <w:b/>
          <w:bCs/>
        </w:rPr>
      </w:pPr>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w:t>
      </w:r>
      <w:r w:rsidR="003C184D">
        <w:rPr>
          <w:rFonts w:ascii="Sylfaen" w:hAnsi="Sylfaen"/>
          <w:b/>
          <w:bCs/>
          <w:lang w:val="ka-GE"/>
        </w:rPr>
        <w:t>3</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917633" w:rsidRPr="00C559DC" w:rsidRDefault="00917633" w:rsidP="00917633">
      <w:pPr>
        <w:jc w:val="center"/>
        <w:rPr>
          <w:rFonts w:ascii="Sylfaen" w:hAnsi="Sylfaen" w:cs="Sylfaen"/>
          <w:b/>
          <w:bCs/>
          <w:lang w:val="ka-GE"/>
        </w:rPr>
      </w:pPr>
    </w:p>
    <w:p w:rsidR="00755662" w:rsidRDefault="00755662" w:rsidP="00755662">
      <w:pPr>
        <w:ind w:firstLine="708"/>
        <w:jc w:val="both"/>
        <w:rPr>
          <w:rFonts w:ascii="Sylfaen" w:hAnsi="Sylfaen"/>
        </w:rPr>
      </w:pP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ადგილობრივი</w:t>
      </w:r>
      <w:r w:rsidRPr="00E628E2">
        <w:rPr>
          <w:rFonts w:ascii="Sylfaen" w:hAnsi="Sylfaen"/>
        </w:rPr>
        <w:t xml:space="preserve"> </w:t>
      </w:r>
      <w:r w:rsidRPr="00E628E2">
        <w:rPr>
          <w:rFonts w:ascii="Sylfaen" w:hAnsi="Sylfaen" w:cs="Sylfaen"/>
        </w:rPr>
        <w:t>თვითმმართველობის</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24-</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ნაწილის</w:t>
      </w:r>
      <w:r w:rsidRPr="00E628E2">
        <w:rPr>
          <w:rFonts w:ascii="Sylfaen" w:hAnsi="Sylfaen"/>
        </w:rPr>
        <w:t xml:space="preserve"> </w:t>
      </w:r>
      <w:r w:rsidRPr="00E628E2">
        <w:rPr>
          <w:rFonts w:ascii="Sylfaen" w:hAnsi="Sylfaen" w:cs="AcadNusx"/>
        </w:rPr>
        <w:t>„</w:t>
      </w:r>
      <w:r w:rsidRPr="00E628E2">
        <w:rPr>
          <w:rFonts w:ascii="Sylfaen" w:hAnsi="Sylfaen" w:cs="Sylfaen"/>
        </w:rPr>
        <w:t>დ</w:t>
      </w:r>
      <w:r w:rsidRPr="00E628E2">
        <w:rPr>
          <w:rFonts w:ascii="Sylfaen" w:hAnsi="Sylfaen"/>
        </w:rPr>
        <w:t>.</w:t>
      </w:r>
      <w:r w:rsidRPr="00E628E2">
        <w:rPr>
          <w:rFonts w:ascii="Sylfaen" w:hAnsi="Sylfaen" w:cs="Sylfaen"/>
        </w:rPr>
        <w:t>ა</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91-</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00E628E2">
        <w:rPr>
          <w:rFonts w:ascii="Sylfaen" w:hAnsi="Sylfaen"/>
          <w:lang w:val="en-US"/>
        </w:rPr>
        <w:t xml:space="preserve"> </w:t>
      </w:r>
      <w:r w:rsidR="00E628E2">
        <w:rPr>
          <w:rFonts w:ascii="Sylfaen" w:hAnsi="Sylfaen"/>
          <w:lang w:val="ka-GE"/>
        </w:rPr>
        <w:t xml:space="preserve">მე-3 ნაწილის,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ნორმატიული</w:t>
      </w:r>
      <w:r w:rsidRPr="00E628E2">
        <w:rPr>
          <w:rFonts w:ascii="Sylfaen" w:hAnsi="Sylfaen"/>
        </w:rPr>
        <w:t xml:space="preserve"> </w:t>
      </w:r>
      <w:r w:rsidRPr="00E628E2">
        <w:rPr>
          <w:rFonts w:ascii="Sylfaen" w:hAnsi="Sylfaen" w:cs="Sylfaen"/>
        </w:rPr>
        <w:t>აქტების</w:t>
      </w:r>
      <w:r w:rsidRPr="00E628E2">
        <w:rPr>
          <w:rFonts w:ascii="Sylfaen" w:hAnsi="Sylfaen"/>
        </w:rPr>
        <w:t xml:space="preserve"> </w:t>
      </w:r>
      <w:r w:rsidRPr="00E628E2">
        <w:rPr>
          <w:rFonts w:ascii="Sylfaen" w:hAnsi="Sylfaen" w:cs="Sylfaen"/>
        </w:rPr>
        <w:t>შესახებ</w:t>
      </w:r>
      <w:r w:rsidRPr="00E628E2">
        <w:rPr>
          <w:rFonts w:ascii="Sylfaen" w:hAnsi="Sylfaen" w:cs="AcadNusx"/>
        </w:rPr>
        <w:t>“</w:t>
      </w:r>
      <w:r w:rsidRPr="00E628E2">
        <w:rPr>
          <w:rFonts w:ascii="Sylfaen" w:hAnsi="Sylfaen"/>
        </w:rPr>
        <w:t xml:space="preserve"> 25-</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პუნქტის</w:t>
      </w:r>
      <w:r w:rsidRPr="00E628E2">
        <w:rPr>
          <w:rFonts w:ascii="Sylfaen" w:hAnsi="Sylfaen"/>
        </w:rPr>
        <w:t xml:space="preserve"> </w:t>
      </w:r>
      <w:r w:rsidRPr="00E628E2">
        <w:rPr>
          <w:rFonts w:ascii="Sylfaen" w:hAnsi="Sylfaen" w:cs="AcadNusx"/>
        </w:rPr>
        <w:t>„</w:t>
      </w:r>
      <w:r w:rsidRPr="00E628E2">
        <w:rPr>
          <w:rFonts w:ascii="Sylfaen" w:hAnsi="Sylfaen" w:cs="Sylfaen"/>
        </w:rPr>
        <w:t>ბ</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xml:space="preserve"> </w:t>
      </w:r>
      <w:r w:rsidRPr="00E628E2">
        <w:rPr>
          <w:rFonts w:ascii="Sylfaen" w:hAnsi="Sylfaen" w:cs="Sylfaen"/>
        </w:rPr>
        <w:t>და</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საბიუჯეტო</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78-</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მე</w:t>
      </w:r>
      <w:r w:rsidRPr="00E628E2">
        <w:rPr>
          <w:rFonts w:ascii="Sylfaen" w:hAnsi="Sylfaen"/>
        </w:rPr>
        <w:t xml:space="preserve">-2 </w:t>
      </w:r>
      <w:r w:rsidRPr="00E628E2">
        <w:rPr>
          <w:rFonts w:ascii="Sylfaen" w:hAnsi="Sylfaen" w:cs="Sylfaen"/>
        </w:rPr>
        <w:t>ნაწილის</w:t>
      </w:r>
      <w:r w:rsidRPr="00E628E2">
        <w:rPr>
          <w:rFonts w:ascii="Sylfaen" w:hAnsi="Sylfaen"/>
        </w:rPr>
        <w:t xml:space="preserve"> </w:t>
      </w:r>
      <w:r w:rsidRPr="00E628E2">
        <w:rPr>
          <w:rFonts w:ascii="Sylfaen" w:hAnsi="Sylfaen" w:cs="Sylfaen"/>
        </w:rPr>
        <w:t>შესაბამისად</w:t>
      </w:r>
      <w:r w:rsidRPr="00E628E2">
        <w:rPr>
          <w:rFonts w:ascii="Sylfaen" w:hAnsi="Sylfaen"/>
        </w:rPr>
        <w:t xml:space="preserve">, </w:t>
      </w:r>
      <w:r w:rsidRPr="00E628E2">
        <w:rPr>
          <w:rFonts w:ascii="Sylfaen" w:hAnsi="Sylfaen" w:cs="Sylfaen"/>
        </w:rPr>
        <w:t>თელავის</w:t>
      </w:r>
      <w:r w:rsidRPr="00E628E2">
        <w:rPr>
          <w:rFonts w:ascii="Sylfaen" w:hAnsi="Sylfaen"/>
        </w:rPr>
        <w:t xml:space="preserve"> </w:t>
      </w:r>
      <w:r w:rsidRPr="00E628E2">
        <w:rPr>
          <w:rFonts w:ascii="Sylfaen" w:hAnsi="Sylfaen" w:cs="Sylfaen"/>
        </w:rPr>
        <w:t>მუნიციპალიტეტის</w:t>
      </w:r>
      <w:r w:rsidRPr="00E628E2">
        <w:rPr>
          <w:rFonts w:ascii="Sylfaen" w:hAnsi="Sylfaen" w:cs="AcadNusx"/>
        </w:rPr>
        <w:t>  </w:t>
      </w:r>
      <w:r w:rsidRPr="00E628E2">
        <w:rPr>
          <w:rFonts w:ascii="Sylfaen" w:hAnsi="Sylfaen" w:cs="Sylfaen"/>
        </w:rPr>
        <w:t>საკრებულო</w:t>
      </w:r>
      <w:r w:rsidRPr="00E628E2">
        <w:rPr>
          <w:rFonts w:ascii="Sylfaen" w:hAnsi="Sylfaen" w:cs="AcadNusx"/>
        </w:rPr>
        <w:t> </w:t>
      </w:r>
      <w:r w:rsidRPr="009C06EA">
        <w:rPr>
          <w:rFonts w:ascii="Sylfaen" w:hAnsi="Sylfaen" w:cs="Sylfaen"/>
          <w:b/>
        </w:rPr>
        <w:t>ადგენს</w:t>
      </w:r>
      <w:r w:rsidRPr="009C06EA">
        <w:rPr>
          <w:rFonts w:ascii="Sylfaen" w:hAnsi="Sylfaen"/>
          <w:b/>
        </w:rPr>
        <w:t xml:space="preserve">: </w:t>
      </w:r>
    </w:p>
    <w:p w:rsidR="00CA0468" w:rsidRDefault="00CA0468" w:rsidP="00CA0468">
      <w:pPr>
        <w:jc w:val="both"/>
        <w:rPr>
          <w:rFonts w:ascii="Sylfaen" w:hAnsi="Sylfaen"/>
          <w:lang w:val="ka-GE"/>
        </w:rPr>
      </w:pPr>
    </w:p>
    <w:p w:rsidR="00CA0468" w:rsidRDefault="00CA0468" w:rsidP="00CA0468">
      <w:pPr>
        <w:jc w:val="both"/>
        <w:rPr>
          <w:rFonts w:ascii="Sylfaen" w:hAnsi="Sylfaen"/>
          <w:b/>
          <w:lang w:val="ka-GE"/>
        </w:rPr>
      </w:pPr>
      <w:r w:rsidRPr="00CA0468">
        <w:rPr>
          <w:rFonts w:ascii="Sylfaen" w:hAnsi="Sylfaen"/>
          <w:b/>
          <w:lang w:val="ka-GE"/>
        </w:rPr>
        <w:t>მუხლი 1</w:t>
      </w:r>
    </w:p>
    <w:p w:rsidR="00CA0468" w:rsidRDefault="00CA0468" w:rsidP="00CA0468">
      <w:pPr>
        <w:jc w:val="both"/>
        <w:rPr>
          <w:rFonts w:ascii="Sylfaen" w:hAnsi="Sylfaen"/>
          <w:b/>
          <w:lang w:val="ka-GE"/>
        </w:rPr>
      </w:pPr>
    </w:p>
    <w:p w:rsidR="00917633" w:rsidRPr="00CA0468" w:rsidRDefault="00917633" w:rsidP="00CA0468">
      <w:pPr>
        <w:jc w:val="both"/>
        <w:rPr>
          <w:rFonts w:ascii="Sylfaen" w:hAnsi="Sylfaen"/>
          <w:b/>
          <w:lang w:val="ka-GE"/>
        </w:rPr>
      </w:pPr>
      <w:r w:rsidRPr="00917633">
        <w:rPr>
          <w:rFonts w:ascii="Sylfaen" w:hAnsi="Sylfaen"/>
          <w:sz w:val="22"/>
          <w:szCs w:val="22"/>
          <w:lang w:val="ka-GE"/>
        </w:rPr>
        <w:t xml:space="preserve">დამტკიცდეს </w:t>
      </w:r>
      <w:r>
        <w:rPr>
          <w:rFonts w:ascii="Sylfaen" w:hAnsi="Sylfaen"/>
          <w:sz w:val="22"/>
          <w:szCs w:val="22"/>
          <w:lang w:val="ka-GE"/>
        </w:rPr>
        <w:t>თელავის</w:t>
      </w:r>
      <w:r w:rsidR="00BC48CF">
        <w:rPr>
          <w:rFonts w:ascii="Sylfaen" w:hAnsi="Sylfaen"/>
          <w:sz w:val="22"/>
          <w:szCs w:val="22"/>
          <w:lang w:val="ka-GE"/>
        </w:rPr>
        <w:t xml:space="preserve"> </w:t>
      </w:r>
      <w:r w:rsidRPr="00917633">
        <w:rPr>
          <w:rFonts w:ascii="Sylfaen" w:hAnsi="Sylfaen"/>
          <w:sz w:val="22"/>
          <w:szCs w:val="22"/>
          <w:lang w:val="ka-GE"/>
        </w:rPr>
        <w:t>მუნიციპალიტეტის 202</w:t>
      </w:r>
      <w:r w:rsidR="003C184D">
        <w:rPr>
          <w:rFonts w:ascii="Sylfaen" w:hAnsi="Sylfaen"/>
          <w:sz w:val="22"/>
          <w:szCs w:val="22"/>
          <w:lang w:val="ka-GE"/>
        </w:rPr>
        <w:t>3</w:t>
      </w:r>
      <w:r w:rsidRPr="00917633">
        <w:rPr>
          <w:rFonts w:ascii="Sylfaen" w:hAnsi="Sylfaen"/>
          <w:sz w:val="22"/>
          <w:szCs w:val="22"/>
          <w:lang w:val="ka-GE"/>
        </w:rPr>
        <w:t xml:space="preserve"> წლის ბიუჯეტი თანდართული რედაქციით:</w:t>
      </w:r>
    </w:p>
    <w:p w:rsidR="00DF3E5E" w:rsidRPr="00C8381A" w:rsidRDefault="00DF3E5E" w:rsidP="00DF3E5E">
      <w:pPr>
        <w:jc w:val="center"/>
        <w:rPr>
          <w:rFonts w:ascii="Sylfaen" w:hAnsi="Sylfaen"/>
          <w:b/>
          <w:u w:val="single"/>
          <w:lang w:val="ka-GE"/>
        </w:rPr>
      </w:pPr>
    </w:p>
    <w:p w:rsidR="00A317BE" w:rsidRPr="00F90F1E" w:rsidRDefault="00A317BE" w:rsidP="001A1084">
      <w:pPr>
        <w:rPr>
          <w:rStyle w:val="Strong"/>
          <w:lang w:val="ka-GE"/>
        </w:rPr>
      </w:pPr>
      <w:r w:rsidRPr="00F90F1E">
        <w:rPr>
          <w:rStyle w:val="Strong"/>
          <w:rFonts w:ascii="Sylfaen" w:hAnsi="Sylfaen" w:cs="Sylfaen"/>
          <w:lang w:val="ka-GE"/>
        </w:rPr>
        <w:t>თავი</w:t>
      </w:r>
      <w:r w:rsidRPr="00F90F1E">
        <w:rPr>
          <w:rStyle w:val="Strong"/>
          <w:rFonts w:ascii="Cambria" w:hAnsi="Cambria" w:cs="Cambria"/>
          <w:lang w:val="ka-GE"/>
        </w:rPr>
        <w:t xml:space="preserve"> </w:t>
      </w:r>
      <w:r w:rsidRPr="00F90F1E">
        <w:rPr>
          <w:rStyle w:val="Strong"/>
          <w:lang w:val="ka-GE"/>
        </w:rPr>
        <w:t>I</w:t>
      </w:r>
      <w:r w:rsidR="00CE1597" w:rsidRPr="00F90F1E">
        <w:rPr>
          <w:rStyle w:val="Strong"/>
          <w:lang w:val="ka-GE"/>
        </w:rPr>
        <w:t xml:space="preserve">. </w:t>
      </w:r>
      <w:r w:rsidR="00F73EF5" w:rsidRPr="007732C0">
        <w:rPr>
          <w:rStyle w:val="Strong"/>
          <w:rFonts w:ascii="Sylfaen" w:hAnsi="Sylfaen" w:cs="Sylfaen"/>
          <w:lang w:val="ka-GE"/>
        </w:rPr>
        <w:t>თელავის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მუნიციპალიტეტის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ბიუჯეტის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ძირითადი</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მაჩვენებლები</w:t>
      </w:r>
    </w:p>
    <w:p w:rsidR="00597F2A" w:rsidRDefault="00597F2A" w:rsidP="00A317BE">
      <w:pPr>
        <w:ind w:firstLine="708"/>
        <w:rPr>
          <w:rFonts w:ascii="Sylfaen" w:hAnsi="Sylfaen" w:cs="Sylfaen"/>
          <w:b/>
          <w:lang w:val="ka-GE"/>
        </w:rPr>
      </w:pPr>
    </w:p>
    <w:p w:rsidR="00A317BE" w:rsidRPr="00314793" w:rsidRDefault="00A1769E" w:rsidP="00CA0468">
      <w:pPr>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F73EF5" w:rsidRPr="00F73EF5">
        <w:rPr>
          <w:rFonts w:ascii="Sylfaen" w:hAnsi="Sylfaen"/>
          <w:b/>
          <w:lang w:val="ka-GE"/>
        </w:rPr>
        <w:t xml:space="preserve">თელავის </w:t>
      </w:r>
      <w:r w:rsidR="00F73EF5" w:rsidRPr="006C2466">
        <w:rPr>
          <w:rFonts w:ascii="Sylfaen" w:hAnsi="Sylfaen"/>
          <w:b/>
          <w:lang w:val="ka-GE"/>
        </w:rPr>
        <w:t>მუნიციპალიტეტის</w:t>
      </w:r>
      <w:r w:rsidR="00F73EF5" w:rsidRPr="006C2466">
        <w:rPr>
          <w:rFonts w:ascii="Sylfaen" w:hAnsi="Sylfaen"/>
          <w:lang w:val="ka-GE"/>
        </w:rPr>
        <w:t xml:space="preserve"> </w:t>
      </w:r>
      <w:r w:rsidR="00A317BE" w:rsidRPr="006C2466">
        <w:rPr>
          <w:rFonts w:ascii="Sylfaen" w:hAnsi="Sylfaen" w:cs="Sylfaen"/>
          <w:b/>
          <w:lang w:val="ka-GE"/>
        </w:rPr>
        <w:t>ბიუჯეტის ბალანსი</w:t>
      </w:r>
    </w:p>
    <w:p w:rsidR="00F52DBD" w:rsidRDefault="00F52DBD" w:rsidP="00A1769E">
      <w:pPr>
        <w:ind w:right="283" w:firstLine="708"/>
        <w:jc w:val="both"/>
        <w:rPr>
          <w:rFonts w:ascii="Sylfaen" w:hAnsi="Sylfaen" w:cs="Sylfaen"/>
          <w:sz w:val="22"/>
          <w:szCs w:val="22"/>
          <w:lang w:val="ka-GE"/>
        </w:rPr>
      </w:pPr>
    </w:p>
    <w:p w:rsidR="00A1769E" w:rsidRDefault="00F73EF5" w:rsidP="00CA0468">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00A317BE" w:rsidRPr="00862389">
        <w:rPr>
          <w:rFonts w:ascii="Sylfaen" w:hAnsi="Sylfaen" w:cs="Sylfaen"/>
          <w:sz w:val="22"/>
          <w:szCs w:val="22"/>
          <w:lang w:val="ka-GE"/>
        </w:rPr>
        <w:t xml:space="preserve">ბიუჯეტის ბალანსი </w:t>
      </w:r>
      <w:r w:rsidR="00A317BE">
        <w:rPr>
          <w:rFonts w:ascii="Sylfaen" w:hAnsi="Sylfaen" w:cs="Sylfaen"/>
          <w:sz w:val="22"/>
          <w:szCs w:val="22"/>
          <w:lang w:val="ka-GE"/>
        </w:rPr>
        <w:t>შემდეგი რედაქციით:</w:t>
      </w:r>
    </w:p>
    <w:p w:rsidR="00F73EF5" w:rsidRDefault="00F73EF5" w:rsidP="00A1769E">
      <w:pPr>
        <w:ind w:right="283" w:firstLine="708"/>
        <w:jc w:val="both"/>
        <w:rPr>
          <w:rFonts w:ascii="Sylfaen" w:hAnsi="Sylfaen" w:cs="Sylfaen"/>
          <w:sz w:val="22"/>
          <w:szCs w:val="22"/>
          <w:lang w:val="ka-GE"/>
        </w:rPr>
      </w:pPr>
    </w:p>
    <w:p w:rsidR="00CE1597" w:rsidRDefault="00423351" w:rsidP="00CA1784">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1791"/>
        <w:gridCol w:w="901"/>
        <w:gridCol w:w="991"/>
        <w:gridCol w:w="990"/>
        <w:gridCol w:w="900"/>
        <w:gridCol w:w="1080"/>
        <w:gridCol w:w="990"/>
        <w:gridCol w:w="898"/>
        <w:gridCol w:w="990"/>
        <w:gridCol w:w="915"/>
      </w:tblGrid>
      <w:tr w:rsidR="008E0515" w:rsidRPr="008E0515" w:rsidTr="008E0515">
        <w:trPr>
          <w:trHeight w:val="375"/>
          <w:tblHeader/>
        </w:trPr>
        <w:tc>
          <w:tcPr>
            <w:tcW w:w="8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515" w:rsidRPr="008E0515" w:rsidRDefault="008E0515" w:rsidP="008E0515">
            <w:pPr>
              <w:jc w:val="center"/>
              <w:rPr>
                <w:rFonts w:ascii="LitNusx" w:hAnsi="LitNusx"/>
                <w:b/>
                <w:bCs/>
                <w:sz w:val="16"/>
                <w:szCs w:val="16"/>
                <w:lang w:val="en-US" w:eastAsia="en-US"/>
              </w:rPr>
            </w:pPr>
            <w:r w:rsidRPr="008E0515">
              <w:rPr>
                <w:rFonts w:ascii="Sylfaen" w:hAnsi="Sylfaen" w:cs="Sylfaen"/>
                <w:b/>
                <w:bCs/>
                <w:sz w:val="16"/>
                <w:szCs w:val="16"/>
                <w:lang w:val="en-US" w:eastAsia="en-US"/>
              </w:rPr>
              <w:t>დასახელება</w:t>
            </w:r>
          </w:p>
        </w:tc>
        <w:tc>
          <w:tcPr>
            <w:tcW w:w="1379"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2021 წლის ფაქტი</w:t>
            </w:r>
          </w:p>
        </w:tc>
        <w:tc>
          <w:tcPr>
            <w:tcW w:w="142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2022 წლის გეგმა</w:t>
            </w:r>
          </w:p>
        </w:tc>
        <w:tc>
          <w:tcPr>
            <w:tcW w:w="134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A77FB9" w:rsidRDefault="008E0515" w:rsidP="00A77FB9">
            <w:pPr>
              <w:jc w:val="center"/>
              <w:rPr>
                <w:rFonts w:ascii="Sylfaen" w:hAnsi="Sylfaen"/>
                <w:b/>
                <w:bCs/>
                <w:sz w:val="16"/>
                <w:szCs w:val="16"/>
                <w:lang w:val="ka-GE" w:eastAsia="en-US"/>
              </w:rPr>
            </w:pPr>
            <w:r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8E0515" w:rsidRPr="008E0515" w:rsidTr="008E0515">
        <w:trPr>
          <w:trHeight w:val="345"/>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48"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91"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12"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r>
      <w:tr w:rsidR="008E0515" w:rsidRPr="008E0515" w:rsidTr="008E0515">
        <w:trPr>
          <w:trHeight w:val="1140"/>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 შემოსავლები</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31,666.18</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5,462.86</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26,203.32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65,331.05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33,604.57</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31,726.48</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გადასახადები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6,120.48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5,462.86</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657.62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33,914.57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33,604.57</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შემოსავლები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21,376.48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992.04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20,384.44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32,551.06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5,392.91</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27,158.15</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lastRenderedPageBreak/>
              <w:t>შრომის ანაზღაურება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საქონელი და მომსახურება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5,347.48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136.31</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5,211.17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7,226.86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525.98</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6,700.88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ძირითადი კაპიტალის მომსახურება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პროცენტი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სუბსიდიები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სოციალური უზრუნველყოფა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2,155.12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855.73</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1,299.40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6,155.94</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4,866.93</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1,289.01</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III. საოპერაციო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10,289.70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4,470.82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5,818.88</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32,779.98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28,211.65</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4,568.33</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IV. არაფინანსური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7,135.78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4,610.92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2,524.86</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45,369.46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31,207.60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14,161.87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ზრდა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10,644.14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4,610.92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6,033.22</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46,839.46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31,207.60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15,631.87</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 მთლიანი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3,153.92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3,294.02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-12,589.48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-9,593.54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 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3,030.65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 ვალდებულებების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lastRenderedPageBreak/>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75"/>
        </w:trPr>
        <w:tc>
          <w:tcPr>
            <w:tcW w:w="857" w:type="pct"/>
            <w:tcBorders>
              <w:top w:val="nil"/>
              <w:left w:val="single" w:sz="8" w:space="0" w:color="auto"/>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VIII. ბალანსი</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bl>
    <w:p w:rsidR="008E0515" w:rsidRDefault="008E0515" w:rsidP="00CA1784">
      <w:pPr>
        <w:ind w:right="283" w:firstLine="708"/>
        <w:jc w:val="right"/>
        <w:rPr>
          <w:rFonts w:ascii="Sylfaen" w:hAnsi="Sylfaen"/>
          <w:b/>
          <w:i/>
          <w:sz w:val="16"/>
          <w:lang w:val="ka-GE"/>
        </w:rPr>
      </w:pPr>
    </w:p>
    <w:p w:rsidR="008E0515" w:rsidRDefault="008E0515" w:rsidP="00CA1784">
      <w:pPr>
        <w:ind w:right="283" w:firstLine="708"/>
        <w:jc w:val="right"/>
        <w:rPr>
          <w:rFonts w:ascii="Sylfaen" w:hAnsi="Sylfaen"/>
          <w:b/>
          <w:i/>
          <w:sz w:val="16"/>
          <w:lang w:val="ka-GE"/>
        </w:rPr>
      </w:pPr>
    </w:p>
    <w:p w:rsidR="00011A9B" w:rsidRDefault="00011A9B" w:rsidP="00CA1784">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8233EC" w:rsidRDefault="008233EC"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083"/>
        <w:gridCol w:w="916"/>
        <w:gridCol w:w="916"/>
        <w:gridCol w:w="916"/>
        <w:gridCol w:w="916"/>
        <w:gridCol w:w="916"/>
        <w:gridCol w:w="832"/>
        <w:gridCol w:w="918"/>
        <w:gridCol w:w="862"/>
      </w:tblGrid>
      <w:tr w:rsidR="00844D12" w:rsidRPr="008D31B0" w:rsidTr="00D24C80">
        <w:trPr>
          <w:trHeight w:val="480"/>
          <w:tblHeader/>
        </w:trPr>
        <w:tc>
          <w:tcPr>
            <w:tcW w:w="1043"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დასახელება</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1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9" w:type="pct"/>
            <w:gridSpan w:val="3"/>
            <w:shd w:val="clear" w:color="auto" w:fill="auto"/>
            <w:vAlign w:val="center"/>
            <w:hideMark/>
          </w:tcPr>
          <w:p w:rsidR="00844D12" w:rsidRPr="008D31B0" w:rsidRDefault="00A77FB9" w:rsidP="003C184D">
            <w:pPr>
              <w:jc w:val="center"/>
              <w:rPr>
                <w:rFonts w:ascii="Sylfaen" w:hAnsi="Sylfaen"/>
                <w:b/>
                <w:bCs/>
                <w:sz w:val="16"/>
                <w:szCs w:val="16"/>
                <w:lang w:val="ka-GE"/>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844D12" w:rsidRPr="008D31B0" w:rsidTr="00D24C80">
        <w:trPr>
          <w:trHeight w:val="300"/>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39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51"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D24C80">
        <w:trPr>
          <w:trHeight w:val="1545"/>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398" w:type="pct"/>
            <w:vMerge/>
            <w:vAlign w:val="center"/>
            <w:hideMark/>
          </w:tcPr>
          <w:p w:rsidR="00844D12" w:rsidRPr="008D31B0" w:rsidRDefault="00844D12" w:rsidP="00844D12">
            <w:pPr>
              <w:rPr>
                <w:rFonts w:ascii="Sylfaen" w:hAnsi="Sylfaen"/>
                <w:b/>
                <w:bCs/>
                <w:sz w:val="16"/>
                <w:szCs w:val="16"/>
              </w:rPr>
            </w:pP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12"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lang w:val="en-US" w:eastAsia="en-US"/>
              </w:rPr>
            </w:pPr>
            <w:r w:rsidRPr="008E0515">
              <w:rPr>
                <w:rFonts w:ascii="Sylfaen" w:hAnsi="Sylfaen"/>
                <w:b/>
                <w:bCs/>
                <w:color w:val="000000"/>
                <w:sz w:val="16"/>
                <w:szCs w:val="16"/>
              </w:rPr>
              <w:t>შემოსულობები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35174.54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5462.86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29711.67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66801.05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33604.57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33196.48</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შემოსავლები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31666.18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5462.86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26203.32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65331.05</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33604.57</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31726.48</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კლება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შემოსულობა ფინანსური ვალდებულებებიდან</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გადასახდელები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32143.89</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5602.96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26540.93</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79513.82</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36600.51</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42913.32</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ხარჯები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21376.48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992.04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20384.44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32551.06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5392.91</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27158.15</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ზრდა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10644.14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4610.92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6033.22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46839.46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31207.60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15631.87</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r>
      <w:tr w:rsidR="008E0515" w:rsidRPr="008D31B0" w:rsidTr="00D24C80">
        <w:trPr>
          <w:trHeight w:val="69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ფინანსური აქტივების ზრდა (ნაშთის გამოკლებით)</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450"/>
        </w:trPr>
        <w:tc>
          <w:tcPr>
            <w:tcW w:w="1043" w:type="pct"/>
            <w:shd w:val="clear" w:color="auto" w:fill="auto"/>
            <w:vAlign w:val="center"/>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ვალდებულებების კლება</w:t>
            </w:r>
          </w:p>
        </w:tc>
        <w:tc>
          <w:tcPr>
            <w:tcW w:w="51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39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c>
          <w:tcPr>
            <w:tcW w:w="439"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ნაშთის ცვლილება</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3030.65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-140.10</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3170.74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-12712.78</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-2995.94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-9716.84</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r>
    </w:tbl>
    <w:p w:rsidR="00844D12" w:rsidRDefault="00844D12" w:rsidP="00CA1784">
      <w:pPr>
        <w:ind w:right="283" w:firstLine="708"/>
        <w:jc w:val="right"/>
        <w:rPr>
          <w:rFonts w:ascii="Sylfaen" w:hAnsi="Sylfaen"/>
          <w:b/>
          <w:i/>
          <w:sz w:val="16"/>
          <w:lang w:val="ka-GE"/>
        </w:rPr>
      </w:pPr>
    </w:p>
    <w:p w:rsidR="00844D12" w:rsidRDefault="00844D12"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011A9B">
        <w:rPr>
          <w:rFonts w:ascii="Sylfaen" w:hAnsi="Sylfaen" w:cs="Sylfaen"/>
          <w:sz w:val="22"/>
          <w:lang w:val="en-US"/>
        </w:rPr>
        <w:t>33910.6</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0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980"/>
        <w:gridCol w:w="889"/>
        <w:gridCol w:w="983"/>
        <w:gridCol w:w="895"/>
        <w:gridCol w:w="1061"/>
        <w:gridCol w:w="899"/>
        <w:gridCol w:w="909"/>
        <w:gridCol w:w="758"/>
        <w:gridCol w:w="8"/>
        <w:gridCol w:w="870"/>
      </w:tblGrid>
      <w:tr w:rsidR="00844D12" w:rsidRPr="008D31B0" w:rsidTr="00011A9B">
        <w:trPr>
          <w:trHeight w:val="480"/>
          <w:tblHeader/>
        </w:trPr>
        <w:tc>
          <w:tcPr>
            <w:tcW w:w="970"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lastRenderedPageBreak/>
              <w:t>დასახელება</w:t>
            </w:r>
          </w:p>
        </w:tc>
        <w:tc>
          <w:tcPr>
            <w:tcW w:w="1392"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3" w:type="pct"/>
            <w:gridSpan w:val="4"/>
            <w:shd w:val="clear" w:color="auto" w:fill="auto"/>
            <w:vAlign w:val="center"/>
            <w:hideMark/>
          </w:tcPr>
          <w:p w:rsidR="00844D12" w:rsidRPr="008D31B0" w:rsidRDefault="00A77FB9" w:rsidP="003C184D">
            <w:pPr>
              <w:jc w:val="center"/>
              <w:rPr>
                <w:rFonts w:ascii="Sylfaen" w:hAnsi="Sylfaen"/>
                <w:b/>
                <w:bCs/>
                <w:sz w:val="16"/>
                <w:szCs w:val="16"/>
                <w:lang w:val="ka-GE"/>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844D12" w:rsidRPr="008D31B0" w:rsidTr="00011A9B">
        <w:trPr>
          <w:trHeight w:val="300"/>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1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7"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57"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44"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799" w:type="pct"/>
            <w:gridSpan w:val="3"/>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011A9B">
        <w:trPr>
          <w:trHeight w:val="1545"/>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ign w:val="center"/>
            <w:hideMark/>
          </w:tcPr>
          <w:p w:rsidR="00844D12" w:rsidRPr="008D31B0" w:rsidRDefault="00844D12" w:rsidP="00844D12">
            <w:pPr>
              <w:rPr>
                <w:rFonts w:ascii="Sylfaen" w:hAnsi="Sylfaen"/>
                <w:b/>
                <w:bCs/>
                <w:sz w:val="16"/>
                <w:szCs w:val="16"/>
              </w:rPr>
            </w:pPr>
          </w:p>
        </w:tc>
        <w:tc>
          <w:tcPr>
            <w:tcW w:w="434"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7" w:type="pct"/>
            <w:vMerge/>
            <w:vAlign w:val="center"/>
            <w:hideMark/>
          </w:tcPr>
          <w:p w:rsidR="00844D12" w:rsidRPr="008D31B0" w:rsidRDefault="00844D12" w:rsidP="00844D12">
            <w:pPr>
              <w:rPr>
                <w:rFonts w:ascii="Sylfaen" w:hAnsi="Sylfaen"/>
                <w:b/>
                <w:bCs/>
                <w:sz w:val="16"/>
                <w:szCs w:val="16"/>
              </w:rPr>
            </w:pPr>
          </w:p>
        </w:tc>
        <w:tc>
          <w:tcPr>
            <w:tcW w:w="51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44" w:type="pct"/>
            <w:vMerge/>
            <w:vAlign w:val="center"/>
            <w:hideMark/>
          </w:tcPr>
          <w:p w:rsidR="00844D12" w:rsidRPr="008D31B0" w:rsidRDefault="00844D12" w:rsidP="00844D12">
            <w:pPr>
              <w:rPr>
                <w:rFonts w:ascii="Sylfaen" w:hAnsi="Sylfaen"/>
                <w:b/>
                <w:bCs/>
                <w:sz w:val="16"/>
                <w:szCs w:val="16"/>
              </w:rPr>
            </w:pPr>
          </w:p>
        </w:tc>
        <w:tc>
          <w:tcPr>
            <w:tcW w:w="37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25"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011A9B" w:rsidRPr="00011A9B"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rPr>
              <w:t>I. შემოსავლები</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31,666.18</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5,462.86</w:t>
            </w:r>
          </w:p>
        </w:tc>
        <w:tc>
          <w:tcPr>
            <w:tcW w:w="480"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26,203.32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65,331.05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33,604.57</w:t>
            </w:r>
          </w:p>
        </w:tc>
        <w:tc>
          <w:tcPr>
            <w:tcW w:w="439"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31,726.48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0.00</w:t>
            </w:r>
          </w:p>
        </w:tc>
        <w:tc>
          <w:tcPr>
            <w:tcW w:w="429" w:type="pct"/>
            <w:gridSpan w:val="2"/>
            <w:tcBorders>
              <w:top w:val="single" w:sz="8"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გადასახადები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გრანტები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6,120.48</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5,462.86</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657.62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33,914.57</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33,604.57</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310.00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სხვა შემოსავლები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r>
    </w:tbl>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B81148">
        <w:rPr>
          <w:rFonts w:ascii="Sylfaen" w:hAnsi="Sylfaen"/>
          <w:lang w:val="ka-GE"/>
        </w:rPr>
        <w:t>29585,60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4124"/>
        <w:gridCol w:w="2128"/>
        <w:gridCol w:w="2071"/>
        <w:gridCol w:w="2128"/>
      </w:tblGrid>
      <w:tr w:rsidR="00011A9B" w:rsidRPr="008D31B0"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11A9B" w:rsidRPr="008D31B0" w:rsidRDefault="00011A9B" w:rsidP="00011A9B">
            <w:pPr>
              <w:ind w:firstLineChars="100" w:firstLine="161"/>
              <w:rPr>
                <w:rFonts w:ascii="Sylfaen" w:hAnsi="Sylfaen"/>
                <w:b/>
                <w:bCs/>
                <w:sz w:val="16"/>
                <w:szCs w:val="16"/>
                <w:lang w:val="en-US" w:eastAsia="en-US"/>
              </w:rPr>
            </w:pPr>
            <w:r w:rsidRPr="008D31B0">
              <w:rPr>
                <w:rFonts w:ascii="Sylfaen" w:hAnsi="Sylfaen"/>
                <w:b/>
                <w:bCs/>
                <w:sz w:val="16"/>
                <w:szCs w:val="16"/>
                <w:lang w:val="en-US" w:eastAsia="en-US"/>
              </w:rPr>
              <w:t>დასახელება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2021 წლის ფაქტი</w:t>
            </w:r>
          </w:p>
        </w:tc>
        <w:tc>
          <w:tcPr>
            <w:tcW w:w="9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2022 წლის გეგმა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A77FB9" w:rsidP="00011A9B">
            <w:pPr>
              <w:jc w:val="center"/>
              <w:rPr>
                <w:rFonts w:ascii="Sylfaen" w:hAnsi="Sylfaen"/>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11A9B" w:rsidRPr="00011A9B"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გადასახადები</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21,828.49</w:t>
            </w:r>
          </w:p>
        </w:tc>
        <w:tc>
          <w:tcPr>
            <w:tcW w:w="99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27,045.00</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29,585.60</w:t>
            </w:r>
          </w:p>
        </w:tc>
      </w:tr>
      <w:tr w:rsidR="00011A9B" w:rsidRPr="00011A9B" w:rsidTr="00011A9B">
        <w:trPr>
          <w:trHeight w:val="476"/>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დამატებული ღირებულების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16,261.69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19,700.00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22,185.60</w:t>
            </w:r>
          </w:p>
        </w:tc>
      </w:tr>
      <w:tr w:rsidR="00011A9B" w:rsidRPr="00011A9B" w:rsidTr="00011A9B">
        <w:trPr>
          <w:trHeight w:val="26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ქონების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5,566.80</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7,345.00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7,400.00</w:t>
            </w:r>
          </w:p>
        </w:tc>
      </w:tr>
      <w:tr w:rsidR="00011A9B" w:rsidRPr="00011A9B" w:rsidTr="00011A9B">
        <w:trPr>
          <w:trHeight w:val="72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საქართველოს საწარმოთა ქონებაზე (გარდა მიწისა)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3,539.79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5,675.00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5,500.00</w:t>
            </w:r>
          </w:p>
        </w:tc>
      </w:tr>
      <w:tr w:rsidR="00011A9B" w:rsidRPr="00011A9B" w:rsidTr="00011A9B">
        <w:trPr>
          <w:trHeight w:val="34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უცხოურ საწარმოთა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26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ფიზიკურ პირთა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159.19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ეკონომიკური საქმიანობისთვის გამოყენებულ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0.17</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არაეკონომიკური საქმიანობისთვის გამოყენებულ უძრავ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159.02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921.62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არასასოფლო-სამეურნეო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946.23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870.00</w:t>
            </w:r>
          </w:p>
        </w:tc>
      </w:tr>
    </w:tbl>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F52DBD" w:rsidRDefault="00AA0599" w:rsidP="00AA0599">
      <w:pPr>
        <w:ind w:right="283" w:firstLine="708"/>
        <w:rPr>
          <w:rFonts w:ascii="Sylfaen" w:hAnsi="Sylfaen"/>
          <w:sz w:val="22"/>
          <w:lang w:val="ka-GE"/>
        </w:rPr>
      </w:pPr>
      <w:r w:rsidRPr="00F52DBD">
        <w:rPr>
          <w:rFonts w:ascii="Sylfaen" w:hAnsi="Sylfaen"/>
          <w:sz w:val="22"/>
          <w:lang w:val="ka-GE"/>
        </w:rPr>
        <w:t xml:space="preserve">ბიუჯეტის გრანტები განისაზღვროს </w:t>
      </w:r>
      <w:r w:rsidR="00011A9B">
        <w:rPr>
          <w:rFonts w:ascii="Sylfaen" w:hAnsi="Sylfaen"/>
          <w:sz w:val="22"/>
          <w:lang w:val="en-US"/>
        </w:rPr>
        <w:t>435.0</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79"/>
        <w:gridCol w:w="2118"/>
        <w:gridCol w:w="2179"/>
      </w:tblGrid>
      <w:tr w:rsidR="00011A9B" w:rsidRPr="00011A9B" w:rsidTr="00011A9B">
        <w:trPr>
          <w:trHeight w:val="390"/>
          <w:tblHeader/>
        </w:trPr>
        <w:tc>
          <w:tcPr>
            <w:tcW w:w="1903" w:type="pct"/>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shd w:val="clear" w:color="000000" w:fill="FFFFFF"/>
            <w:vAlign w:val="center"/>
            <w:hideMark/>
          </w:tcPr>
          <w:p w:rsidR="00011A9B" w:rsidRPr="00011A9B" w:rsidRDefault="00A77FB9" w:rsidP="00011A9B">
            <w:pPr>
              <w:jc w:val="center"/>
              <w:rPr>
                <w:rFonts w:ascii="Sylfaen" w:hAnsi="Sylfaen"/>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6,120.48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467"/>
        </w:trPr>
        <w:tc>
          <w:tcPr>
            <w:tcW w:w="1903" w:type="pct"/>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საერთაშორისო ორგანიზაციებიდან მიღებული 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3.64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სახელმწიფო ბიუჯეტიდან გამოყოფილი ტრანსფერი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6,116.84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602"/>
        </w:trPr>
        <w:tc>
          <w:tcPr>
            <w:tcW w:w="1903" w:type="pct"/>
            <w:shd w:val="clear" w:color="000000" w:fill="FFFFFF"/>
            <w:vAlign w:val="center"/>
            <w:hideMark/>
          </w:tcPr>
          <w:p w:rsidR="00011A9B" w:rsidRPr="00011A9B" w:rsidRDefault="00011A9B" w:rsidP="00011A9B">
            <w:pPr>
              <w:ind w:firstLineChars="400" w:firstLine="643"/>
              <w:rPr>
                <w:rFonts w:ascii="Sylfaen" w:hAnsi="Sylfaen"/>
                <w:b/>
                <w:bCs/>
                <w:sz w:val="16"/>
                <w:szCs w:val="16"/>
                <w:lang w:val="en-US" w:eastAsia="en-US"/>
              </w:rPr>
            </w:pPr>
            <w:r w:rsidRPr="00011A9B">
              <w:rPr>
                <w:rFonts w:ascii="Sylfaen" w:hAnsi="Sylfaen"/>
                <w:b/>
                <w:bCs/>
                <w:sz w:val="16"/>
                <w:szCs w:val="16"/>
                <w:lang w:val="en-US" w:eastAsia="en-US"/>
              </w:rPr>
              <w:t>ბიუჯეტით გათვალისწინებული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521"/>
        </w:trPr>
        <w:tc>
          <w:tcPr>
            <w:tcW w:w="1903" w:type="pct"/>
            <w:shd w:val="clear" w:color="000000" w:fill="FFFFFF"/>
            <w:vAlign w:val="center"/>
            <w:hideMark/>
          </w:tcPr>
          <w:p w:rsidR="00011A9B" w:rsidRPr="00011A9B" w:rsidRDefault="00011A9B" w:rsidP="00011A9B">
            <w:pPr>
              <w:ind w:firstLineChars="500" w:firstLine="800"/>
              <w:rPr>
                <w:rFonts w:ascii="Sylfaen" w:hAnsi="Sylfaen"/>
                <w:sz w:val="16"/>
                <w:szCs w:val="16"/>
                <w:lang w:val="en-US" w:eastAsia="en-US"/>
              </w:rPr>
            </w:pPr>
            <w:r w:rsidRPr="00011A9B">
              <w:rPr>
                <w:rFonts w:ascii="Sylfaen" w:hAnsi="Sylfaen"/>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435.00</w:t>
            </w:r>
          </w:p>
        </w:tc>
      </w:tr>
      <w:tr w:rsidR="00011A9B" w:rsidRPr="00011A9B" w:rsidTr="00011A9B">
        <w:trPr>
          <w:trHeight w:val="530"/>
        </w:trPr>
        <w:tc>
          <w:tcPr>
            <w:tcW w:w="1903" w:type="pct"/>
            <w:shd w:val="clear" w:color="000000" w:fill="FFFFFF"/>
            <w:vAlign w:val="center"/>
            <w:hideMark/>
          </w:tcPr>
          <w:p w:rsidR="00011A9B" w:rsidRPr="00011A9B" w:rsidRDefault="00011A9B" w:rsidP="00011A9B">
            <w:pPr>
              <w:ind w:firstLineChars="400" w:firstLine="643"/>
              <w:rPr>
                <w:rFonts w:ascii="Sylfaen" w:hAnsi="Sylfaen"/>
                <w:b/>
                <w:bCs/>
                <w:sz w:val="16"/>
                <w:szCs w:val="16"/>
                <w:lang w:val="en-US" w:eastAsia="en-US"/>
              </w:rPr>
            </w:pPr>
            <w:r w:rsidRPr="00011A9B">
              <w:rPr>
                <w:rFonts w:ascii="Sylfaen" w:hAnsi="Sylfaen"/>
                <w:b/>
                <w:bCs/>
                <w:sz w:val="16"/>
                <w:szCs w:val="16"/>
                <w:lang w:val="en-US" w:eastAsia="en-US"/>
              </w:rPr>
              <w:lastRenderedPageBreak/>
              <w:t>ფონდებიდან გამოყოფილი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5,261.16</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33,351.93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რეგიონებში განსახორციელებელი პროექტების ფონდი </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3,884.55</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6,148.99</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სოფლის მხარდაჭერის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მაღალმთიანი დასახლებების განვითარების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454.10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62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-1.39</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26,270.85</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მთავრობის სარეზერვო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rPr>
                <w:rFonts w:ascii="Sylfaen" w:hAnsi="Sylfaen"/>
                <w:b/>
                <w:bCs/>
                <w:sz w:val="16"/>
                <w:szCs w:val="16"/>
                <w:lang w:val="en-US" w:eastAsia="en-US"/>
              </w:rPr>
            </w:pPr>
            <w:r w:rsidRPr="00011A9B">
              <w:rPr>
                <w:rFonts w:ascii="Sylfaen" w:hAnsi="Sylfaen"/>
                <w:b/>
                <w:bCs/>
                <w:sz w:val="16"/>
                <w:szCs w:val="16"/>
                <w:lang w:val="en-US" w:eastAsia="en-US"/>
              </w:rPr>
              <w:t xml:space="preserve">     სხვა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575.68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252.63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011A9B">
        <w:rPr>
          <w:rFonts w:ascii="Sylfaen" w:hAnsi="Sylfaen" w:cs="Sylfaen"/>
          <w:sz w:val="22"/>
        </w:rPr>
        <w:t>3890.0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F52DBD" w:rsidRDefault="00F52DB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78"/>
        <w:gridCol w:w="2178"/>
        <w:gridCol w:w="2117"/>
        <w:gridCol w:w="2178"/>
      </w:tblGrid>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A77FB9" w:rsidP="00011A9B">
            <w:pPr>
              <w:jc w:val="center"/>
              <w:rPr>
                <w:rFonts w:ascii="Sylfaen" w:hAnsi="Sylfaen"/>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სხვა შემოსავლები</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3,717.22</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4,371.48</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3,890.00</w:t>
            </w:r>
          </w:p>
        </w:tc>
      </w:tr>
      <w:tr w:rsidR="00011A9B" w:rsidRPr="00011A9B" w:rsidTr="00011A9B">
        <w:trPr>
          <w:trHeight w:val="422"/>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შემოსავლები საკუთრებიდან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1,632.98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1,530.00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1,072.00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პროცენტები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1,024.58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1,088.00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600.00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რენტა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608.41</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442.00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472.00</w:t>
            </w:r>
          </w:p>
        </w:tc>
      </w:tr>
      <w:tr w:rsidR="00011A9B" w:rsidRPr="00011A9B" w:rsidTr="00011A9B">
        <w:trPr>
          <w:trHeight w:val="44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მოსაკრებელი ბუნებრივი რესურსებით სარგებლობისათვის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331.35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277.05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192.00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222.00</w:t>
            </w:r>
          </w:p>
        </w:tc>
      </w:tr>
      <w:tr w:rsidR="00011A9B" w:rsidRPr="00011A9B" w:rsidTr="00011A9B">
        <w:trPr>
          <w:trHeight w:val="341"/>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საქონლისა და მომსახურების რეალიზაცია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398.70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1,233.08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1,510.90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ადმინისტრაციული მოსაკრებლები და გადასახდელები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352.38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1,179.08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1,455.60</w:t>
            </w:r>
          </w:p>
        </w:tc>
      </w:tr>
      <w:tr w:rsidR="00011A9B" w:rsidRPr="00011A9B" w:rsidTr="00011A9B">
        <w:trPr>
          <w:trHeight w:val="36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სანებართვო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29.06</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30.00</w:t>
            </w:r>
          </w:p>
        </w:tc>
      </w:tr>
      <w:tr w:rsidR="00011A9B" w:rsidRPr="00011A9B" w:rsidTr="00011A9B">
        <w:trPr>
          <w:trHeight w:val="53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სამხედრო სავალდებულო სამსახურის გადავადების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0.20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0.80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0.60</w:t>
            </w:r>
          </w:p>
        </w:tc>
      </w:tr>
      <w:tr w:rsidR="00011A9B" w:rsidRPr="00011A9B" w:rsidTr="00627F4F">
        <w:trPr>
          <w:trHeight w:val="395"/>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სათამაშო ბიზნესის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118.35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965.28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1,200.00</w:t>
            </w:r>
          </w:p>
        </w:tc>
      </w:tr>
      <w:tr w:rsidR="00011A9B" w:rsidRPr="00011A9B" w:rsidTr="00011A9B">
        <w:trPr>
          <w:trHeight w:val="62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413"/>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204.73</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225.00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არასაბაზრო წესით გაყიდული საქონელი და მომსახურება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შემოსავლები მომსახურების გაწევიდან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 xml:space="preserve">ჯარიმები, სანქციები და საურავები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1,513.44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1,522.10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1,200.00</w:t>
            </w:r>
          </w:p>
        </w:tc>
      </w:tr>
      <w:tr w:rsidR="00011A9B" w:rsidRPr="00011A9B" w:rsidTr="00011A9B">
        <w:trPr>
          <w:trHeight w:val="44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შერეული და სხვა არაკლასიფიცირებული შემოსავლები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172.09</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86.30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107.10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F27D7" w:rsidRDefault="00CF27D7" w:rsidP="00CF27D7">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011A9B">
        <w:rPr>
          <w:rFonts w:ascii="Sylfaen" w:hAnsi="Sylfaen" w:cs="Sylfaen"/>
          <w:sz w:val="22"/>
          <w:lang w:val="en-US"/>
        </w:rPr>
        <w:t>30106.40</w:t>
      </w:r>
      <w:r w:rsidRPr="00F52DBD">
        <w:rPr>
          <w:rFonts w:ascii="Sylfaen" w:hAnsi="Sylfaen" w:cs="Sylfaen"/>
          <w:sz w:val="22"/>
          <w:lang w:val="ka-GE"/>
        </w:rPr>
        <w:t xml:space="preserve"> ათასი ლარით:</w:t>
      </w:r>
    </w:p>
    <w:p w:rsidR="00BC61EB" w:rsidRDefault="00BC61EB"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996"/>
        <w:gridCol w:w="1079"/>
        <w:gridCol w:w="901"/>
        <w:gridCol w:w="818"/>
        <w:gridCol w:w="901"/>
        <w:gridCol w:w="901"/>
        <w:gridCol w:w="899"/>
        <w:gridCol w:w="903"/>
        <w:gridCol w:w="901"/>
      </w:tblGrid>
      <w:tr w:rsidR="00011A9B" w:rsidRPr="00B503FD" w:rsidTr="00627F4F">
        <w:trPr>
          <w:trHeight w:val="332"/>
          <w:tblHeader/>
        </w:trPr>
        <w:tc>
          <w:tcPr>
            <w:tcW w:w="1031" w:type="pct"/>
            <w:vMerge w:val="restart"/>
            <w:shd w:val="clear" w:color="auto" w:fill="auto"/>
            <w:vAlign w:val="center"/>
            <w:hideMark/>
          </w:tcPr>
          <w:p w:rsidR="00011A9B" w:rsidRPr="00B503FD" w:rsidRDefault="00011A9B" w:rsidP="00011A9B">
            <w:pPr>
              <w:jc w:val="center"/>
              <w:rPr>
                <w:rFonts w:ascii="Arial" w:hAnsi="Arial" w:cs="Arial"/>
                <w:b/>
                <w:sz w:val="16"/>
                <w:szCs w:val="16"/>
                <w:lang w:val="en-US" w:eastAsia="en-US"/>
              </w:rPr>
            </w:pPr>
          </w:p>
          <w:p w:rsidR="00011A9B" w:rsidRPr="00B503FD" w:rsidRDefault="00011A9B" w:rsidP="00011A9B">
            <w:pPr>
              <w:jc w:val="center"/>
              <w:rPr>
                <w:rFonts w:ascii="Arial" w:hAnsi="Arial" w:cs="Arial"/>
                <w:b/>
                <w:sz w:val="16"/>
                <w:szCs w:val="16"/>
                <w:lang w:val="en-US" w:eastAsia="en-US"/>
              </w:rPr>
            </w:pPr>
            <w:r w:rsidRPr="00B503FD">
              <w:rPr>
                <w:rFonts w:ascii="Sylfaen" w:hAnsi="Sylfaen" w:cs="Calibri"/>
                <w:b/>
                <w:bCs/>
                <w:sz w:val="16"/>
                <w:szCs w:val="16"/>
                <w:lang w:val="en-US" w:eastAsia="en-US"/>
              </w:rPr>
              <w:t>თელავის მუნიციპალიტეტი</w:t>
            </w:r>
          </w:p>
        </w:tc>
        <w:tc>
          <w:tcPr>
            <w:tcW w:w="142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w:t>
            </w:r>
            <w:r w:rsidRPr="00B503FD">
              <w:rPr>
                <w:rFonts w:ascii="Sylfaen" w:hAnsi="Sylfaen" w:cs="Calibri"/>
                <w:b/>
                <w:bCs/>
                <w:sz w:val="16"/>
                <w:szCs w:val="16"/>
                <w:lang w:val="ka-GE" w:eastAsia="en-US"/>
              </w:rPr>
              <w:t>2</w:t>
            </w:r>
            <w:r>
              <w:rPr>
                <w:rFonts w:ascii="Sylfaen" w:hAnsi="Sylfaen" w:cs="Calibri"/>
                <w:b/>
                <w:bCs/>
                <w:sz w:val="16"/>
                <w:szCs w:val="16"/>
                <w:lang w:val="ka-GE" w:eastAsia="en-US"/>
              </w:rPr>
              <w:t>1</w:t>
            </w:r>
            <w:r w:rsidRPr="00B503FD">
              <w:rPr>
                <w:rFonts w:ascii="Sylfaen" w:hAnsi="Sylfaen" w:cs="Calibri"/>
                <w:b/>
                <w:bCs/>
                <w:sz w:val="16"/>
                <w:szCs w:val="16"/>
                <w:lang w:val="en-US" w:eastAsia="en-US"/>
              </w:rPr>
              <w:t xml:space="preserve"> წლის ფაქტი</w:t>
            </w:r>
          </w:p>
        </w:tc>
        <w:tc>
          <w:tcPr>
            <w:tcW w:w="125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en-US" w:eastAsia="en-US"/>
              </w:rPr>
              <w:t>202</w:t>
            </w:r>
            <w:r>
              <w:rPr>
                <w:rFonts w:ascii="Sylfaen" w:hAnsi="Sylfaen" w:cs="Calibri"/>
                <w:b/>
                <w:bCs/>
                <w:sz w:val="16"/>
                <w:szCs w:val="16"/>
                <w:lang w:val="ka-GE" w:eastAsia="en-US"/>
              </w:rPr>
              <w:t>2</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გეგმა</w:t>
            </w:r>
          </w:p>
        </w:tc>
        <w:tc>
          <w:tcPr>
            <w:tcW w:w="1293" w:type="pct"/>
            <w:gridSpan w:val="3"/>
            <w:shd w:val="clear" w:color="auto" w:fill="auto"/>
            <w:vAlign w:val="center"/>
            <w:hideMark/>
          </w:tcPr>
          <w:p w:rsidR="00011A9B" w:rsidRPr="00B503FD" w:rsidRDefault="00A77FB9" w:rsidP="00011A9B">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11A9B" w:rsidRPr="00B503FD" w:rsidTr="00627F4F">
        <w:trPr>
          <w:trHeight w:val="350"/>
          <w:tblHeader/>
        </w:trPr>
        <w:tc>
          <w:tcPr>
            <w:tcW w:w="1031" w:type="pct"/>
            <w:vMerge/>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p>
        </w:tc>
        <w:tc>
          <w:tcPr>
            <w:tcW w:w="47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51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39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2"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ka-GE" w:eastAsia="en-US"/>
              </w:rPr>
              <w:t>საკუთარი შემოსავლები</w:t>
            </w:r>
          </w:p>
        </w:tc>
      </w:tr>
      <w:tr w:rsidR="00627F4F" w:rsidRPr="00627F4F" w:rsidTr="00627F4F">
        <w:trPr>
          <w:trHeight w:val="315"/>
        </w:trPr>
        <w:tc>
          <w:tcPr>
            <w:tcW w:w="1031" w:type="pct"/>
            <w:shd w:val="clear" w:color="auto" w:fill="auto"/>
            <w:vAlign w:val="center"/>
            <w:hideMark/>
          </w:tcPr>
          <w:p w:rsidR="00627F4F" w:rsidRPr="00627F4F" w:rsidRDefault="00627F4F" w:rsidP="00627F4F">
            <w:pPr>
              <w:ind w:firstLineChars="100" w:firstLine="161"/>
              <w:rPr>
                <w:rFonts w:ascii="Sylfaen" w:hAnsi="Sylfaen"/>
                <w:b/>
                <w:bCs/>
                <w:sz w:val="16"/>
                <w:szCs w:val="16"/>
                <w:lang w:val="en-US" w:eastAsia="en-US"/>
              </w:rPr>
            </w:pPr>
            <w:r w:rsidRPr="00627F4F">
              <w:rPr>
                <w:rFonts w:ascii="Sylfaen" w:hAnsi="Sylfaen"/>
                <w:b/>
                <w:bCs/>
                <w:sz w:val="16"/>
                <w:szCs w:val="16"/>
              </w:rPr>
              <w:t>ხარჯები</w:t>
            </w:r>
          </w:p>
        </w:tc>
        <w:tc>
          <w:tcPr>
            <w:tcW w:w="47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21376.48</w:t>
            </w:r>
          </w:p>
        </w:tc>
        <w:tc>
          <w:tcPr>
            <w:tcW w:w="51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992.04</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20384.44</w:t>
            </w:r>
          </w:p>
        </w:tc>
        <w:tc>
          <w:tcPr>
            <w:tcW w:w="39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32551.06</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5392.91</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27158.15</w:t>
            </w:r>
          </w:p>
        </w:tc>
        <w:tc>
          <w:tcPr>
            <w:tcW w:w="430"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c>
          <w:tcPr>
            <w:tcW w:w="432"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შრომის ანაზღაურება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საქონელი და მომსახურება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5347.48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136.31</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5211.17</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7226.86</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525.98</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6700.88</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პროცენტი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სუბსიდიები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გრანტები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სოციალური უზრუნველყოფა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სხვა ხარჯები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2155.12</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855.73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1299.40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6155.94</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4866.93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1289.01</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r>
    </w:tbl>
    <w:p w:rsidR="00011A9B" w:rsidRDefault="00011A9B" w:rsidP="00423351">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011A9B">
        <w:rPr>
          <w:rFonts w:ascii="Sylfaen" w:hAnsi="Sylfaen"/>
          <w:sz w:val="22"/>
          <w:lang w:val="en-US"/>
        </w:rPr>
        <w:t>3168.40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423351" w:rsidRPr="00F52DBD" w:rsidRDefault="00423351" w:rsidP="00CA1784">
      <w:pPr>
        <w:ind w:firstLine="709"/>
        <w:jc w:val="both"/>
        <w:rPr>
          <w:rFonts w:ascii="Sylfaen" w:hAnsi="Sylfaen"/>
          <w:sz w:val="22"/>
          <w:lang w:val="ka-GE"/>
        </w:rPr>
      </w:pP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011A9B">
        <w:rPr>
          <w:rFonts w:ascii="Sylfaen" w:hAnsi="Sylfaen"/>
          <w:sz w:val="22"/>
          <w:lang w:val="en-US"/>
        </w:rPr>
        <w:t>5168.40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0" w:type="pct"/>
        <w:tblLayout w:type="fixed"/>
        <w:tblLook w:val="04A0" w:firstRow="1" w:lastRow="0" w:firstColumn="1" w:lastColumn="0" w:noHBand="0" w:noVBand="1"/>
      </w:tblPr>
      <w:tblGrid>
        <w:gridCol w:w="717"/>
        <w:gridCol w:w="1352"/>
        <w:gridCol w:w="808"/>
        <w:gridCol w:w="999"/>
        <w:gridCol w:w="899"/>
        <w:gridCol w:w="819"/>
        <w:gridCol w:w="989"/>
        <w:gridCol w:w="995"/>
        <w:gridCol w:w="907"/>
        <w:gridCol w:w="999"/>
        <w:gridCol w:w="1014"/>
      </w:tblGrid>
      <w:tr w:rsidR="00627F4F" w:rsidRPr="00627F4F" w:rsidTr="00627F4F">
        <w:trPr>
          <w:trHeight w:val="205"/>
          <w:tblHeader/>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დასახელება</w:t>
            </w:r>
          </w:p>
        </w:tc>
        <w:tc>
          <w:tcPr>
            <w:tcW w:w="128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2021 წლის ფაქტი</w:t>
            </w:r>
          </w:p>
        </w:tc>
        <w:tc>
          <w:tcPr>
            <w:tcW w:w="1335"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2022 წლის გეგმა</w:t>
            </w:r>
          </w:p>
        </w:tc>
        <w:tc>
          <w:tcPr>
            <w:tcW w:w="1392"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A77FB9" w:rsidP="00627F4F">
            <w:pPr>
              <w:jc w:val="center"/>
              <w:rPr>
                <w:rFonts w:ascii="Sylfaen" w:hAnsi="Sylfaen"/>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627F4F" w:rsidRPr="00627F4F" w:rsidTr="00627F4F">
        <w:trPr>
          <w:trHeight w:val="300"/>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45"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r>
      <w:tr w:rsidR="00627F4F" w:rsidRPr="00627F4F" w:rsidTr="00627F4F">
        <w:trPr>
          <w:trHeight w:val="1545"/>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8"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390"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432"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8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01 00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მმართველობა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საერთო</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დანიშნულების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ხარჯები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01 01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საკანონმდებლო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აღმასრულებელი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ხელისუფლების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საქმიანობის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02 00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ინფრასტრუქტურის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8540.9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4050.8</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4490.1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40209.0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30133.0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10076.0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საგზაო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ინფრასტრუქტურის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4500.7</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3038.6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1462.0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8048.4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3470.9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4577.6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lastRenderedPageBreak/>
              <w:t>02 02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წყლის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2633.1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316.6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2316.5</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2727.0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205.2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2521.8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გარე</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ტრანსპორტის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287.6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02 05</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ბინათმშენებლობის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მუნიციპალიტეტის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კეთილმოწყობის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27407.4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25924.8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1482.6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02 08</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საზოგადოებრივი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საპირფარეშოების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მოვლა</w:t>
            </w:r>
            <w:r w:rsidRPr="00627F4F">
              <w:rPr>
                <w:rFonts w:ascii="Calibri" w:hAnsi="Calibri"/>
                <w:sz w:val="16"/>
                <w:szCs w:val="16"/>
                <w:lang w:val="en-US" w:eastAsia="en-US"/>
              </w:rPr>
              <w:t>-</w:t>
            </w:r>
            <w:r w:rsidRPr="00627F4F">
              <w:rPr>
                <w:rFonts w:ascii="Sylfaen" w:hAnsi="Sylfaen" w:cs="Sylfaen"/>
                <w:sz w:val="16"/>
                <w:szCs w:val="16"/>
                <w:lang w:val="en-US" w:eastAsia="en-US"/>
              </w:rPr>
              <w:t>პატრონობის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02 09</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სოფლის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პროგრამით</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განსახორციელებელი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572.9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381.7</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506.4</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ტურიზმის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29.3</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26.4</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სარწყავი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არხების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ნაპირსამაგრი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ნაგებობების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ექსპლოატაცია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გაზმომარაგების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03 00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დასუფთავება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გარემოს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დასუფთავების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მიუსაფარი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ცხოველებისგან</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მოსახლეობის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უსაფრთხოების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lastRenderedPageBreak/>
              <w:t>04 00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განათლება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477.0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1743.7</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769.9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973.8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ფუნქციონირება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მშენებლობა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615.5</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86.9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528.7</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1416.9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465.7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951.3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პროფესიული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საშუალო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ზოგადი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05 00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კულტურა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ახალგაზრდობა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სპორტი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474.6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440.6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3229.9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252.7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2977.1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05 01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201.8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1940.5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119.6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1820.9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კულტურის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555.3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133.2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422.1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ახალგაზრდობის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05 05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ძეგლთა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დასვენების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06 00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ჯანმრთელობისა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სოციალური</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374.4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356.7</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ჯანმრთელობისა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r w:rsidRPr="00627F4F">
              <w:rPr>
                <w:rFonts w:ascii="Calibri" w:hAnsi="Calibri"/>
                <w:sz w:val="16"/>
                <w:szCs w:val="16"/>
                <w:lang w:val="en-US" w:eastAsia="en-US"/>
              </w:rPr>
              <w:t xml:space="preserve"> </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329.5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სოციალური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r>
      <w:tr w:rsidR="00627F4F" w:rsidRPr="00627F4F" w:rsidTr="00627F4F">
        <w:trPr>
          <w:trHeight w:val="300"/>
        </w:trPr>
        <w:tc>
          <w:tcPr>
            <w:tcW w:w="9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Sylfaen" w:hAnsi="Sylfaen" w:cs="Sylfaen"/>
                <w:b/>
                <w:sz w:val="16"/>
                <w:szCs w:val="16"/>
                <w:lang w:val="en-US" w:eastAsia="en-US"/>
              </w:rPr>
              <w:t>სულ</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ჯამი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10644.1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4610.9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6033.2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46839.5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31207.6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15631.9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w:t>
            </w:r>
          </w:p>
        </w:tc>
      </w:tr>
    </w:tbl>
    <w:p w:rsidR="00627F4F" w:rsidRDefault="00627F4F" w:rsidP="00423351">
      <w:pPr>
        <w:ind w:right="283" w:firstLine="708"/>
        <w:jc w:val="right"/>
        <w:rPr>
          <w:rFonts w:ascii="Sylfaen" w:hAnsi="Sylfaen"/>
          <w:b/>
          <w:i/>
          <w:sz w:val="16"/>
          <w:lang w:val="ka-GE"/>
        </w:rPr>
      </w:pPr>
    </w:p>
    <w:p w:rsidR="00755DE7" w:rsidRDefault="00755DE7"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1719" w:rsidRPr="00164327" w:rsidTr="0074397E">
        <w:trPr>
          <w:trHeight w:val="420"/>
          <w:tblHeader/>
        </w:trPr>
        <w:tc>
          <w:tcPr>
            <w:tcW w:w="2275" w:type="pct"/>
            <w:shd w:val="clear" w:color="auto" w:fill="auto"/>
            <w:vAlign w:val="center"/>
            <w:hideMark/>
          </w:tcPr>
          <w:p w:rsidR="00141719" w:rsidRPr="000B2E8B" w:rsidRDefault="00141719" w:rsidP="003B4151">
            <w:pPr>
              <w:jc w:val="center"/>
              <w:rPr>
                <w:rFonts w:ascii="LitNusx" w:hAnsi="LitNusx" w:cs="Calibri"/>
                <w:b/>
                <w:bCs/>
                <w:sz w:val="16"/>
                <w:szCs w:val="16"/>
                <w:lang w:val="en-US" w:eastAsia="en-US"/>
              </w:rPr>
            </w:pPr>
            <w:r w:rsidRPr="000B2E8B">
              <w:rPr>
                <w:rFonts w:ascii="Sylfaen" w:hAnsi="Sylfaen" w:cs="Sylfaen"/>
                <w:b/>
                <w:bCs/>
                <w:sz w:val="16"/>
                <w:szCs w:val="16"/>
                <w:lang w:val="en-US" w:eastAsia="en-US"/>
              </w:rPr>
              <w:t>დასახელება</w:t>
            </w:r>
          </w:p>
        </w:tc>
        <w:tc>
          <w:tcPr>
            <w:tcW w:w="865" w:type="pct"/>
            <w:shd w:val="clear" w:color="auto" w:fill="auto"/>
            <w:vAlign w:val="center"/>
            <w:hideMark/>
          </w:tcPr>
          <w:p w:rsidR="00141719" w:rsidRPr="00164327" w:rsidRDefault="00141719" w:rsidP="003C184D">
            <w:pPr>
              <w:jc w:val="center"/>
              <w:rPr>
                <w:rFonts w:ascii="Sylfaen" w:hAnsi="Sylfaen" w:cs="Sylfaen"/>
                <w:b/>
                <w:bCs/>
                <w:sz w:val="16"/>
                <w:szCs w:val="16"/>
                <w:lang w:val="en-US" w:eastAsia="en-US"/>
              </w:rPr>
            </w:pPr>
            <w:r w:rsidRPr="00164327">
              <w:rPr>
                <w:rFonts w:ascii="Sylfaen" w:hAnsi="Sylfaen" w:cs="Sylfaen"/>
                <w:b/>
                <w:bCs/>
                <w:sz w:val="16"/>
                <w:szCs w:val="16"/>
                <w:lang w:val="en-US" w:eastAsia="en-US"/>
              </w:rPr>
              <w:t>20</w:t>
            </w:r>
            <w:r w:rsidR="00B503FD">
              <w:rPr>
                <w:rFonts w:ascii="Sylfaen" w:hAnsi="Sylfaen" w:cs="Sylfaen"/>
                <w:b/>
                <w:bCs/>
                <w:sz w:val="16"/>
                <w:szCs w:val="16"/>
                <w:lang w:val="ka-GE" w:eastAsia="en-US"/>
              </w:rPr>
              <w:t>2</w:t>
            </w:r>
            <w:r w:rsidR="003C184D">
              <w:rPr>
                <w:rFonts w:ascii="Sylfaen" w:hAnsi="Sylfaen" w:cs="Sylfaen"/>
                <w:b/>
                <w:bCs/>
                <w:sz w:val="16"/>
                <w:szCs w:val="16"/>
                <w:lang w:val="ka-GE" w:eastAsia="en-US"/>
              </w:rPr>
              <w:t>1</w:t>
            </w:r>
            <w:r w:rsidRPr="00164327">
              <w:rPr>
                <w:rFonts w:ascii="Sylfaen" w:hAnsi="Sylfaen" w:cs="Sylfaen"/>
                <w:b/>
                <w:bCs/>
                <w:sz w:val="16"/>
                <w:szCs w:val="16"/>
                <w:lang w:val="en-US" w:eastAsia="en-US"/>
              </w:rPr>
              <w:t xml:space="preserve"> წლის ფაქტი</w:t>
            </w:r>
          </w:p>
        </w:tc>
        <w:tc>
          <w:tcPr>
            <w:tcW w:w="945" w:type="pct"/>
            <w:shd w:val="clear" w:color="auto" w:fill="auto"/>
            <w:vAlign w:val="center"/>
            <w:hideMark/>
          </w:tcPr>
          <w:p w:rsidR="00141719" w:rsidRPr="0074397E" w:rsidRDefault="00141719" w:rsidP="003C184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3C184D">
              <w:rPr>
                <w:rFonts w:ascii="Sylfaen" w:hAnsi="Sylfaen" w:cs="Sylfaen"/>
                <w:b/>
                <w:bCs/>
                <w:sz w:val="16"/>
                <w:szCs w:val="16"/>
                <w:lang w:val="ka-GE" w:eastAsia="en-US"/>
              </w:rPr>
              <w:t>2</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გეგმა</w:t>
            </w:r>
          </w:p>
        </w:tc>
        <w:tc>
          <w:tcPr>
            <w:tcW w:w="915" w:type="pct"/>
            <w:shd w:val="clear" w:color="auto" w:fill="auto"/>
            <w:vAlign w:val="center"/>
            <w:hideMark/>
          </w:tcPr>
          <w:p w:rsidR="00141719" w:rsidRPr="0074397E" w:rsidRDefault="00A77FB9" w:rsidP="003C184D">
            <w:pPr>
              <w:jc w:val="center"/>
              <w:rPr>
                <w:rFonts w:ascii="Sylfaen" w:hAnsi="Sylfaen" w:cs="Sylfaen"/>
                <w:b/>
                <w:bCs/>
                <w:sz w:val="16"/>
                <w:szCs w:val="16"/>
                <w:lang w:val="ka-GE"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55181A" w:rsidRPr="0055181A" w:rsidTr="0055181A">
        <w:trPr>
          <w:trHeight w:val="332"/>
        </w:trPr>
        <w:tc>
          <w:tcPr>
            <w:tcW w:w="2275" w:type="pct"/>
            <w:shd w:val="clear" w:color="auto" w:fill="auto"/>
            <w:vAlign w:val="center"/>
            <w:hideMark/>
          </w:tcPr>
          <w:p w:rsidR="0055181A" w:rsidRPr="0055181A" w:rsidRDefault="0055181A" w:rsidP="0055181A">
            <w:pPr>
              <w:jc w:val="center"/>
              <w:rPr>
                <w:rFonts w:ascii="Sylfaen" w:hAnsi="Sylfaen"/>
                <w:b/>
                <w:bCs/>
                <w:sz w:val="16"/>
                <w:szCs w:val="16"/>
                <w:lang w:val="en-US" w:eastAsia="en-US"/>
              </w:rPr>
            </w:pPr>
            <w:r w:rsidRPr="0055181A">
              <w:rPr>
                <w:rFonts w:ascii="Sylfaen" w:hAnsi="Sylfaen"/>
                <w:b/>
                <w:bCs/>
                <w:sz w:val="16"/>
                <w:szCs w:val="16"/>
              </w:rPr>
              <w:t>არაფინანსური აქტივების კლება</w:t>
            </w:r>
          </w:p>
        </w:tc>
        <w:tc>
          <w:tcPr>
            <w:tcW w:w="86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3,508.36</w:t>
            </w:r>
          </w:p>
        </w:tc>
        <w:tc>
          <w:tcPr>
            <w:tcW w:w="94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1,470.00</w:t>
            </w:r>
          </w:p>
        </w:tc>
        <w:tc>
          <w:tcPr>
            <w:tcW w:w="91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2,000.00</w:t>
            </w:r>
          </w:p>
        </w:tc>
      </w:tr>
      <w:tr w:rsidR="0055181A" w:rsidRPr="00EA6210" w:rsidTr="0055181A">
        <w:trPr>
          <w:trHeight w:val="390"/>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t>ძირითადი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239.51</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r>
      <w:tr w:rsidR="0055181A" w:rsidRPr="00EA6210" w:rsidTr="0055181A">
        <w:trPr>
          <w:trHeight w:val="485"/>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lastRenderedPageBreak/>
              <w:t>არაწარმოებული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1,900.00</w:t>
            </w:r>
          </w:p>
        </w:tc>
      </w:tr>
      <w:tr w:rsidR="0055181A" w:rsidRPr="00141719" w:rsidTr="0055181A">
        <w:trPr>
          <w:trHeight w:val="375"/>
        </w:trPr>
        <w:tc>
          <w:tcPr>
            <w:tcW w:w="2275" w:type="pct"/>
            <w:shd w:val="clear" w:color="auto" w:fill="auto"/>
            <w:vAlign w:val="center"/>
            <w:hideMark/>
          </w:tcPr>
          <w:p w:rsidR="0055181A" w:rsidRPr="0055181A" w:rsidRDefault="0055181A" w:rsidP="0055181A">
            <w:pPr>
              <w:ind w:firstLineChars="300" w:firstLine="480"/>
              <w:rPr>
                <w:rFonts w:ascii="Sylfaen" w:hAnsi="Sylfaen"/>
                <w:bCs/>
                <w:sz w:val="16"/>
                <w:szCs w:val="16"/>
              </w:rPr>
            </w:pPr>
            <w:r w:rsidRPr="0055181A">
              <w:rPr>
                <w:rFonts w:ascii="Sylfaen" w:hAnsi="Sylfaen"/>
                <w:bCs/>
                <w:sz w:val="16"/>
                <w:szCs w:val="16"/>
              </w:rPr>
              <w:t>მიწა</w:t>
            </w:r>
          </w:p>
        </w:tc>
        <w:tc>
          <w:tcPr>
            <w:tcW w:w="86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1,900.00</w:t>
            </w:r>
          </w:p>
        </w:tc>
      </w:tr>
    </w:tbl>
    <w:p w:rsidR="00141719" w:rsidRDefault="00141719" w:rsidP="00B0525F">
      <w:pPr>
        <w:ind w:right="283" w:firstLine="708"/>
        <w:jc w:val="right"/>
        <w:rPr>
          <w:rFonts w:ascii="Sylfaen" w:hAnsi="Sylfaen"/>
          <w:b/>
          <w:i/>
          <w:sz w:val="16"/>
          <w:lang w:val="ka-GE"/>
        </w:rPr>
      </w:pPr>
    </w:p>
    <w:p w:rsidR="00A317BE" w:rsidRDefault="00A317BE" w:rsidP="00A1769E">
      <w:pPr>
        <w:ind w:right="283" w:firstLine="708"/>
        <w:rPr>
          <w:rFonts w:ascii="Sylfaen" w:hAnsi="Sylfaen" w:cs="Sylfaen"/>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i/>
          <w:sz w:val="16"/>
          <w:lang w:val="ka-GE"/>
        </w:rPr>
      </w:pPr>
      <w:r w:rsidRPr="00CF27D7">
        <w:rPr>
          <w:rFonts w:ascii="Sylfaen" w:hAnsi="Sylfaen"/>
          <w:i/>
          <w:sz w:val="16"/>
          <w:lang w:val="ka-GE"/>
        </w:rPr>
        <w:t>ათასი ლარი</w:t>
      </w:r>
    </w:p>
    <w:tbl>
      <w:tblPr>
        <w:tblW w:w="492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422"/>
        <w:gridCol w:w="804"/>
        <w:gridCol w:w="714"/>
        <w:gridCol w:w="804"/>
        <w:gridCol w:w="802"/>
        <w:gridCol w:w="808"/>
        <w:gridCol w:w="806"/>
        <w:gridCol w:w="806"/>
        <w:gridCol w:w="730"/>
        <w:gridCol w:w="804"/>
      </w:tblGrid>
      <w:tr w:rsidR="00627F4F" w:rsidRPr="00CF27D7" w:rsidTr="00627F4F">
        <w:trPr>
          <w:trHeight w:val="350"/>
          <w:tblHeader/>
        </w:trPr>
        <w:tc>
          <w:tcPr>
            <w:tcW w:w="381"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627F4F" w:rsidRPr="00CF27D7" w:rsidRDefault="00627F4F" w:rsidP="00627F4F">
            <w:pPr>
              <w:jc w:val="center"/>
              <w:rPr>
                <w:rFonts w:ascii="Sylfaen" w:hAnsi="Sylfaen" w:cs="Calibri"/>
                <w:b/>
                <w:sz w:val="16"/>
                <w:szCs w:val="16"/>
                <w:lang w:val="en-US" w:eastAsia="en-US"/>
              </w:rPr>
            </w:pPr>
          </w:p>
        </w:tc>
        <w:tc>
          <w:tcPr>
            <w:tcW w:w="1177"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29"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ka-GE" w:eastAsia="en-US"/>
              </w:rPr>
            </w:pPr>
            <w:r w:rsidRPr="00CF27D7">
              <w:rPr>
                <w:rFonts w:ascii="Sylfaen" w:hAnsi="Sylfaen" w:cs="Calibri"/>
                <w:b/>
                <w:bCs/>
                <w:sz w:val="16"/>
                <w:szCs w:val="16"/>
                <w:lang w:val="en-US" w:eastAsia="en-US"/>
              </w:rPr>
              <w:t>20</w:t>
            </w:r>
            <w:r w:rsidRPr="00CF27D7">
              <w:rPr>
                <w:rFonts w:ascii="Sylfaen" w:hAnsi="Sylfaen" w:cs="Calibri"/>
                <w:b/>
                <w:bCs/>
                <w:sz w:val="16"/>
                <w:szCs w:val="16"/>
                <w:lang w:val="ka-GE" w:eastAsia="en-US"/>
              </w:rPr>
              <w:t>21</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ფაქტი</w:t>
            </w:r>
          </w:p>
        </w:tc>
        <w:tc>
          <w:tcPr>
            <w:tcW w:w="1175"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გეგმა</w:t>
            </w:r>
          </w:p>
        </w:tc>
        <w:tc>
          <w:tcPr>
            <w:tcW w:w="1138" w:type="pct"/>
            <w:gridSpan w:val="3"/>
            <w:shd w:val="clear" w:color="auto" w:fill="auto"/>
            <w:vAlign w:val="center"/>
            <w:hideMark/>
          </w:tcPr>
          <w:p w:rsidR="00627F4F" w:rsidRPr="00CF27D7" w:rsidRDefault="00A77FB9" w:rsidP="00627F4F">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627F4F" w:rsidRPr="00CF27D7" w:rsidTr="00627F4F">
        <w:trPr>
          <w:trHeight w:val="188"/>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38"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0"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5"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2"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46"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627F4F" w:rsidRPr="00CF27D7" w:rsidTr="00627F4F">
        <w:trPr>
          <w:trHeight w:val="2240"/>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47"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0"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3"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2"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55"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საერთო დანიშნულების სახელმწიფო მომსახურება</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7,071.2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34.2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7,037.0    </w:t>
            </w:r>
          </w:p>
        </w:tc>
        <w:tc>
          <w:tcPr>
            <w:tcW w:w="3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6,566.2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6,483.7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6,449.5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ფინანსური და ფისკალური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 xml:space="preserve">ვალთან დაკავშირებული ოპერაციები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თავდაცვა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ეკონომიკური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6,049.8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3,352.6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2,697.2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37,841.5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29,741.7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8,099.8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სოფლის მეურნეობა, სატყეო მეურნეობა, მეთევზეობა და მონადირეობა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სოფლის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bCs/>
                <w:sz w:val="16"/>
                <w:szCs w:val="16"/>
                <w:lang w:val="en-US" w:eastAsia="en-US"/>
              </w:rPr>
            </w:pPr>
            <w:r w:rsidRPr="00627F4F">
              <w:rPr>
                <w:rFonts w:ascii="Sylfaen" w:hAnsi="Sylfaen"/>
                <w:bCs/>
                <w:sz w:val="16"/>
                <w:szCs w:val="16"/>
                <w:lang w:val="en-US" w:eastAsia="en-US"/>
              </w:rPr>
              <w:t>სათბობი და ენერგეტიკა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ნავთობი და ბუნებრივი აირი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ტრანსპორტი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საავტომობილო ტრანსპორტი და გზები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ეკონომიკის სხვა დარგები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77.5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51.1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7.04.7.3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ტურიზმი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29.3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მრავალმიზნობრივი განვითარების პროექტები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გარემოს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ნარჩენების შეგროვება, გადამუშავება და განადგურება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ჩამდინარე წყლების მართვა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გარემოს დაცვის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საბინაო-კომუნალური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7,977.1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1,600.9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6,376.1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12,264.7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5,604.3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6,660.4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ბინათმშენებლობა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1,821.3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855.7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965.6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5,546.4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4,892.7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წყალმომარაგება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3,639.5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316.6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3,322.9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3,611.9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205.2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3,406.7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გარე განათება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საბინაო-კომუნალურ მეურნეობაში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925.6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428.6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497.0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1,353.9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506.4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847.5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ჯანმრთელობის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საზოგადოებრივი ჯანდაცვის მომსახურება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დასვენება, კულტურა და რელიგია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3,808.2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3,774.2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7,670.2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252.7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7,417.4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დასვენებისა და სპორტის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1,799.5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1,765.4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119.6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4,171.3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კულტურის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3,246.8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133.2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3,113.7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ტელერადიომაუწყებლობა და საგამომცემლო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რელიგიური და სხვა სახის საზოგადოებრივი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709</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6,079.8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566.3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5,513.4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8,270.1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949.9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7,320.3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სკოლამდელი აღზრდა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5,479.4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5,392.5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7,641.7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465.7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7,176.1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საშუალო 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პროფესიული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710</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და 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4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3"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212.000    </w:t>
            </w:r>
          </w:p>
        </w:tc>
        <w:tc>
          <w:tcPr>
            <w:tcW w:w="355"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7.10.1.1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30.08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ოჯახებისა და ბავშვების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საცხოვრებლით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81" w:type="pct"/>
            <w:tcBorders>
              <w:top w:val="nil"/>
              <w:left w:val="single" w:sz="8" w:space="0" w:color="auto"/>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7.10.9</w:t>
            </w:r>
          </w:p>
        </w:tc>
        <w:tc>
          <w:tcPr>
            <w:tcW w:w="1177" w:type="pct"/>
            <w:tcBorders>
              <w:top w:val="nil"/>
              <w:left w:val="nil"/>
              <w:bottom w:val="nil"/>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სოციალური დაცვის სფეროში</w:t>
            </w:r>
          </w:p>
        </w:tc>
        <w:tc>
          <w:tcPr>
            <w:tcW w:w="391"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47"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nil"/>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90"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2" w:type="pct"/>
            <w:tcBorders>
              <w:top w:val="nil"/>
              <w:left w:val="single" w:sz="8" w:space="0" w:color="auto"/>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 </w:t>
            </w:r>
          </w:p>
        </w:tc>
        <w:tc>
          <w:tcPr>
            <w:tcW w:w="1177"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სულ</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32,020.6    </w:t>
            </w:r>
          </w:p>
        </w:tc>
        <w:tc>
          <w:tcPr>
            <w:tcW w:w="347"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5,603.0    </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26,417.7    </w:t>
            </w:r>
          </w:p>
        </w:tc>
        <w:tc>
          <w:tcPr>
            <w:tcW w:w="39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79,390.5    </w:t>
            </w:r>
          </w:p>
        </w:tc>
        <w:tc>
          <w:tcPr>
            <w:tcW w:w="393"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36,600.5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42,790.0    </w:t>
            </w:r>
          </w:p>
        </w:tc>
        <w:tc>
          <w:tcPr>
            <w:tcW w:w="39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c>
          <w:tcPr>
            <w:tcW w:w="355"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r>
    </w:tbl>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55181A" w:rsidRDefault="0055181A" w:rsidP="00423351">
      <w:pPr>
        <w:ind w:right="283" w:firstLine="708"/>
        <w:jc w:val="right"/>
        <w:rPr>
          <w:rFonts w:ascii="Sylfaen" w:hAnsi="Sylfaen"/>
          <w:i/>
          <w:sz w:val="16"/>
          <w:lang w:val="ka-GE"/>
        </w:rPr>
      </w:pPr>
    </w:p>
    <w:p w:rsidR="001140CD" w:rsidRDefault="001140CD" w:rsidP="00B0525F">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55181A">
        <w:rPr>
          <w:rFonts w:ascii="Sylfaen" w:hAnsi="Sylfaen" w:cs="ArialMT"/>
          <w:sz w:val="22"/>
          <w:lang w:val="ka-GE" w:eastAsia="en-US"/>
        </w:rPr>
        <w:t>3804,20</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55181A">
        <w:rPr>
          <w:rFonts w:ascii="Sylfaen" w:hAnsi="Sylfaen" w:cs="ArialMT"/>
          <w:sz w:val="22"/>
          <w:lang w:val="ka-GE" w:eastAsia="en-US"/>
        </w:rPr>
        <w:t>635,80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1719" w:rsidRPr="00A416AE"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719" w:rsidRPr="00FA75CE" w:rsidRDefault="00141719" w:rsidP="00141719">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w:t>
            </w:r>
            <w:r w:rsidR="00434D8C" w:rsidRPr="00FA75CE">
              <w:rPr>
                <w:rFonts w:ascii="Arial CYR" w:hAnsi="Arial CYR" w:cs="Arial CYR"/>
                <w:b/>
                <w:bCs/>
                <w:sz w:val="16"/>
                <w:szCs w:val="16"/>
                <w:lang w:val="en-US" w:eastAsia="en-US"/>
              </w:rPr>
              <w:t>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00A77FB9"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434D8C" w:rsidRPr="00A416AE"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EA6210" w:rsidRDefault="00EA6210" w:rsidP="00434D8C">
            <w:pPr>
              <w:jc w:val="center"/>
              <w:rPr>
                <w:rFonts w:ascii="Sylfaen" w:hAnsi="Sylfaen" w:cs="Calibri"/>
                <w:bCs/>
                <w:sz w:val="16"/>
                <w:szCs w:val="16"/>
                <w:lang w:val="ka-GE"/>
              </w:rPr>
            </w:pPr>
            <w:r>
              <w:rPr>
                <w:rFonts w:ascii="Sylfaen" w:hAnsi="Sylfaen" w:cs="Calibri"/>
                <w:bCs/>
                <w:sz w:val="16"/>
                <w:szCs w:val="16"/>
                <w:lang w:val="ka-GE"/>
              </w:rPr>
              <w:t>10289,7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55181A" w:rsidP="0055181A">
            <w:pPr>
              <w:jc w:val="center"/>
              <w:rPr>
                <w:rFonts w:ascii="Sylfaen" w:hAnsi="Sylfaen"/>
                <w:bCs/>
                <w:sz w:val="16"/>
                <w:szCs w:val="16"/>
                <w:lang w:val="en-US" w:eastAsia="en-US"/>
              </w:rPr>
            </w:pPr>
            <w:r w:rsidRPr="0055181A">
              <w:rPr>
                <w:rFonts w:ascii="Sylfaen" w:hAnsi="Sylfaen"/>
                <w:bCs/>
                <w:sz w:val="16"/>
                <w:szCs w:val="16"/>
              </w:rPr>
              <w:t>32,779.98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A20B6A" w:rsidRDefault="0055181A" w:rsidP="00EA6210">
            <w:pPr>
              <w:jc w:val="center"/>
              <w:rPr>
                <w:rFonts w:ascii="Sylfaen" w:hAnsi="Sylfaen" w:cs="Calibri"/>
                <w:bCs/>
                <w:sz w:val="16"/>
                <w:szCs w:val="16"/>
                <w:lang w:val="ka-GE"/>
              </w:rPr>
            </w:pPr>
            <w:r>
              <w:rPr>
                <w:rFonts w:ascii="Sylfaen" w:hAnsi="Sylfaen" w:cs="Calibri"/>
                <w:bCs/>
                <w:sz w:val="16"/>
                <w:szCs w:val="16"/>
                <w:lang w:val="ka-GE"/>
              </w:rPr>
              <w:t>3804,20</w:t>
            </w:r>
          </w:p>
        </w:tc>
      </w:tr>
      <w:tr w:rsidR="00434D8C" w:rsidRPr="00A416AE"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EA6210" w:rsidP="00EA6210">
            <w:pPr>
              <w:jc w:val="center"/>
              <w:rPr>
                <w:rFonts w:ascii="Sylfaen" w:hAnsi="Sylfaen" w:cs="Calibri"/>
                <w:bCs/>
                <w:sz w:val="16"/>
                <w:szCs w:val="16"/>
              </w:rPr>
            </w:pPr>
            <w:r>
              <w:rPr>
                <w:rFonts w:ascii="Sylfaen" w:hAnsi="Sylfaen" w:cs="Calibri"/>
                <w:bCs/>
                <w:sz w:val="16"/>
                <w:szCs w:val="16"/>
              </w:rPr>
              <w:t>3153,92</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434D8C" w:rsidP="00EA6210">
            <w:pPr>
              <w:jc w:val="center"/>
              <w:rPr>
                <w:rFonts w:ascii="Sylfaen" w:hAnsi="Sylfaen" w:cs="Calibri"/>
                <w:bCs/>
                <w:sz w:val="16"/>
                <w:szCs w:val="16"/>
                <w:lang w:val="ka-GE"/>
              </w:rPr>
            </w:pPr>
            <w:r w:rsidRPr="0055181A">
              <w:rPr>
                <w:rFonts w:ascii="Sylfaen" w:hAnsi="Sylfaen" w:cs="Calibri"/>
                <w:bCs/>
                <w:sz w:val="16"/>
                <w:szCs w:val="16"/>
                <w:lang w:val="ka-GE"/>
              </w:rPr>
              <w:t>-</w:t>
            </w:r>
            <w:r w:rsidR="00EA6210" w:rsidRPr="0055181A">
              <w:rPr>
                <w:rFonts w:ascii="Sylfaen" w:hAnsi="Sylfaen" w:cs="Calibri"/>
                <w:bCs/>
                <w:sz w:val="16"/>
                <w:szCs w:val="16"/>
                <w:lang w:val="ka-GE"/>
              </w:rPr>
              <w:t>12589,48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51B12" w:rsidRDefault="0055181A" w:rsidP="00434D8C">
            <w:pPr>
              <w:jc w:val="center"/>
              <w:rPr>
                <w:rFonts w:ascii="Sylfaen" w:hAnsi="Sylfaen" w:cs="Calibri"/>
                <w:bCs/>
                <w:sz w:val="16"/>
                <w:szCs w:val="16"/>
                <w:lang w:val="ka-GE"/>
              </w:rPr>
            </w:pPr>
            <w:r>
              <w:rPr>
                <w:rFonts w:ascii="Sylfaen" w:hAnsi="Sylfaen" w:cs="Calibri"/>
                <w:bCs/>
                <w:sz w:val="16"/>
                <w:szCs w:val="16"/>
                <w:lang w:val="ka-GE"/>
              </w:rPr>
              <w:t>635,80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8D2837">
        <w:rPr>
          <w:rFonts w:ascii="Sylfaen" w:hAnsi="Sylfaen" w:cs="Sylfaen"/>
          <w:sz w:val="22"/>
          <w:lang w:val="ka-GE"/>
        </w:rPr>
        <w:t>0,0</w:t>
      </w:r>
      <w:r w:rsidR="00152A43" w:rsidRPr="00423351">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FA75CE" w:rsidRPr="00275E69"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00A77FB9"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FA75CE" w:rsidRPr="00275E69" w:rsidTr="00C37FDD">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ფინანსური</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აქტივების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ცვლილება</w:t>
            </w:r>
            <w:r w:rsidRPr="00FA75CE">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4A6915" w:rsidP="004A6915">
            <w:pPr>
              <w:jc w:val="center"/>
              <w:rPr>
                <w:rFonts w:ascii="Sylfaen" w:hAnsi="Sylfaen"/>
                <w:b/>
                <w:bCs/>
                <w:sz w:val="16"/>
                <w:szCs w:val="16"/>
                <w:lang w:val="en-US" w:eastAsia="en-US"/>
              </w:rPr>
            </w:pPr>
            <w:r>
              <w:rPr>
                <w:rFonts w:ascii="Sylfaen" w:hAnsi="Sylfaen"/>
                <w:b/>
                <w:bCs/>
                <w:sz w:val="16"/>
                <w:szCs w:val="16"/>
              </w:rPr>
              <w:t>3,030.65</w:t>
            </w:r>
          </w:p>
        </w:tc>
        <w:tc>
          <w:tcPr>
            <w:tcW w:w="1559" w:type="dxa"/>
            <w:tcBorders>
              <w:top w:val="nil"/>
              <w:left w:val="nil"/>
              <w:bottom w:val="single" w:sz="4" w:space="0" w:color="auto"/>
              <w:right w:val="single" w:sz="4" w:space="0" w:color="auto"/>
            </w:tcBorders>
            <w:shd w:val="clear" w:color="000000" w:fill="FFFFFF"/>
            <w:noWrap/>
            <w:vAlign w:val="center"/>
          </w:tcPr>
          <w:p w:rsidR="00FA75CE" w:rsidRPr="008D2837" w:rsidRDefault="00FA75CE" w:rsidP="008D2837">
            <w:pPr>
              <w:jc w:val="center"/>
              <w:rPr>
                <w:rFonts w:ascii="Sylfaen" w:hAnsi="Sylfaen"/>
                <w:b/>
                <w:bCs/>
                <w:sz w:val="16"/>
                <w:szCs w:val="16"/>
                <w:lang w:val="ka-GE" w:eastAsia="en-US"/>
              </w:rPr>
            </w:pPr>
            <w:r w:rsidRPr="00FA75CE">
              <w:rPr>
                <w:rFonts w:ascii="Sylfaen" w:hAnsi="Sylfaen"/>
                <w:b/>
                <w:bCs/>
                <w:sz w:val="16"/>
                <w:szCs w:val="16"/>
              </w:rPr>
              <w:t>-</w:t>
            </w:r>
            <w:r w:rsidR="008D2837">
              <w:rPr>
                <w:rFonts w:ascii="Sylfaen" w:hAnsi="Sylfaen"/>
                <w:b/>
                <w:bCs/>
                <w:sz w:val="16"/>
                <w:szCs w:val="16"/>
                <w:lang w:val="ka-GE"/>
              </w:rPr>
              <w:t>-12712,78</w:t>
            </w:r>
          </w:p>
        </w:tc>
        <w:tc>
          <w:tcPr>
            <w:tcW w:w="1830" w:type="dxa"/>
            <w:tcBorders>
              <w:top w:val="nil"/>
              <w:left w:val="nil"/>
              <w:bottom w:val="single" w:sz="4" w:space="0" w:color="auto"/>
              <w:right w:val="single" w:sz="4" w:space="0" w:color="auto"/>
            </w:tcBorders>
            <w:shd w:val="clear" w:color="000000" w:fill="FFFFFF"/>
            <w:noWrap/>
            <w:vAlign w:val="center"/>
            <w:hideMark/>
          </w:tcPr>
          <w:p w:rsidR="00FA75CE" w:rsidRPr="00DC12A4" w:rsidRDefault="00B81148" w:rsidP="00FA75CE">
            <w:pPr>
              <w:jc w:val="center"/>
              <w:rPr>
                <w:rFonts w:ascii="Sylfaen" w:hAnsi="Sylfaen" w:cs="Calibri"/>
                <w:b/>
                <w:bCs/>
                <w:sz w:val="16"/>
                <w:szCs w:val="16"/>
                <w:lang w:val="ka-GE"/>
              </w:rPr>
            </w:pPr>
            <w:r>
              <w:rPr>
                <w:rFonts w:ascii="Sylfaen" w:hAnsi="Sylfaen" w:cs="Calibri"/>
                <w:b/>
                <w:bCs/>
                <w:sz w:val="16"/>
                <w:szCs w:val="16"/>
                <w:lang w:val="ka-GE"/>
              </w:rPr>
              <w:t>0,0</w:t>
            </w:r>
            <w:r w:rsidR="00FC1905">
              <w:rPr>
                <w:rFonts w:ascii="Sylfaen" w:hAnsi="Sylfaen" w:cs="Calibri"/>
                <w:b/>
                <w:bCs/>
                <w:sz w:val="16"/>
                <w:szCs w:val="16"/>
                <w:lang w:val="ka-GE"/>
              </w:rPr>
              <w:t>0</w:t>
            </w:r>
          </w:p>
        </w:tc>
      </w:tr>
      <w:tr w:rsidR="00EA6210" w:rsidRPr="00275E69" w:rsidTr="00C37FDD">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ზრდა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lang w:val="en-US" w:eastAsia="en-US"/>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EA6210" w:rsidRPr="00275E69" w:rsidTr="00C37FDD">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8D2837" w:rsidRPr="00275E69" w:rsidTr="007C29DF">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კლება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lang w:val="en-US" w:eastAsia="en-US"/>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r w:rsidR="008D2837" w:rsidRPr="00275E69" w:rsidTr="007C29DF">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lastRenderedPageBreak/>
        <w:t>თელავის</w:t>
      </w:r>
      <w:r w:rsidRPr="00C37FDD">
        <w:rPr>
          <w:rFonts w:ascii="Sylfaen" w:hAnsi="Sylfaen" w:cs="Sylfaen"/>
          <w:sz w:val="22"/>
          <w:lang w:val="en-US" w:eastAsia="en-US"/>
        </w:rPr>
        <w:t xml:space="preserve"> მუნიციპალიტეტის მიერ </w:t>
      </w:r>
      <w:r w:rsidRPr="00C37FDD">
        <w:rPr>
          <w:rFonts w:ascii="ArialMT" w:hAnsi="ArialMT" w:cs="ArialMT"/>
          <w:sz w:val="22"/>
          <w:lang w:val="en-US" w:eastAsia="en-US"/>
        </w:rPr>
        <w:t>20</w:t>
      </w:r>
      <w:r w:rsidRPr="00C37FDD">
        <w:rPr>
          <w:rFonts w:ascii="Sylfaen" w:hAnsi="Sylfaen" w:cs="ArialMT"/>
          <w:sz w:val="22"/>
          <w:lang w:val="ka-GE" w:eastAsia="en-US"/>
        </w:rPr>
        <w:t>2</w:t>
      </w:r>
      <w:r w:rsidR="00C05EF8">
        <w:rPr>
          <w:rFonts w:ascii="Sylfaen" w:hAnsi="Sylfaen" w:cs="ArialMT"/>
          <w:sz w:val="22"/>
          <w:lang w:val="ka-GE" w:eastAsia="en-US"/>
        </w:rPr>
        <w:t>3</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FA75C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7501B1">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00A77FB9"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FA75CE"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FA75CE" w:rsidRPr="00C05EF8" w:rsidRDefault="00FA75CE" w:rsidP="00FA75CE">
            <w:pPr>
              <w:ind w:firstLineChars="200" w:firstLine="321"/>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FA75CE" w:rsidRPr="00C05EF8" w:rsidRDefault="00C05EF8" w:rsidP="00C05EF8">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37FDD">
            <w:pPr>
              <w:jc w:val="center"/>
              <w:rPr>
                <w:rFonts w:ascii="Sylfaen" w:hAnsi="Sylfaen" w:cs="Calibri"/>
                <w:b/>
                <w:bCs/>
                <w:sz w:val="16"/>
                <w:szCs w:val="16"/>
              </w:rPr>
            </w:pPr>
            <w:r w:rsidRPr="00C05EF8">
              <w:rPr>
                <w:rFonts w:ascii="Sylfaen" w:hAnsi="Sylfaen" w:cs="Calibri"/>
                <w:b/>
                <w:bCs/>
                <w:sz w:val="16"/>
                <w:szCs w:val="16"/>
              </w:rPr>
              <w:t>-123.30</w:t>
            </w:r>
          </w:p>
        </w:tc>
        <w:tc>
          <w:tcPr>
            <w:tcW w:w="881"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05EF8">
            <w:pPr>
              <w:jc w:val="center"/>
              <w:rPr>
                <w:rFonts w:ascii="Sylfaen" w:hAnsi="Sylfaen" w:cs="Calibri"/>
                <w:b/>
                <w:bCs/>
                <w:sz w:val="16"/>
                <w:szCs w:val="16"/>
                <w:lang w:val="ka-GE"/>
              </w:rPr>
            </w:pPr>
            <w:r w:rsidRPr="00C05EF8">
              <w:rPr>
                <w:rFonts w:ascii="Sylfaen" w:hAnsi="Sylfaen" w:cs="Calibri"/>
                <w:b/>
                <w:bCs/>
                <w:sz w:val="16"/>
                <w:szCs w:val="16"/>
              </w:rPr>
              <w:t>-</w:t>
            </w:r>
            <w:r w:rsidR="00C05EF8" w:rsidRPr="00C05EF8">
              <w:rPr>
                <w:rFonts w:ascii="Sylfaen" w:hAnsi="Sylfaen" w:cs="Calibri"/>
                <w:b/>
                <w:bCs/>
                <w:sz w:val="16"/>
                <w:szCs w:val="16"/>
                <w:lang w:val="ka-GE"/>
              </w:rPr>
              <w:t>635,80</w:t>
            </w:r>
          </w:p>
        </w:tc>
      </w:tr>
      <w:tr w:rsidR="00C05EF8"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r w:rsidR="00C05EF8"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7501B1">
        <w:rPr>
          <w:rFonts w:ascii="Sylfaen" w:hAnsi="Sylfaen" w:cs="ArialMT"/>
          <w:sz w:val="22"/>
          <w:szCs w:val="22"/>
          <w:lang w:val="ka-GE" w:eastAsia="en-US"/>
        </w:rPr>
        <w:t>2</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7501B1">
        <w:rPr>
          <w:rFonts w:ascii="Sylfaen" w:hAnsi="Sylfaen" w:cs="Sylfaen"/>
          <w:sz w:val="22"/>
          <w:szCs w:val="22"/>
          <w:lang w:val="ka-GE" w:eastAsia="en-US"/>
        </w:rPr>
        <w:t>4018,55</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7501B1">
        <w:rPr>
          <w:rFonts w:ascii="Sylfaen" w:hAnsi="Sylfaen" w:cs="Sylfaen"/>
          <w:sz w:val="22"/>
          <w:szCs w:val="22"/>
          <w:lang w:val="ka-GE" w:eastAsia="en-US"/>
        </w:rPr>
        <w:t>431,466</w:t>
      </w:r>
      <w:r w:rsidR="008D6A37">
        <w:rPr>
          <w:rFonts w:ascii="Sylfaen" w:hAnsi="Sylfaen" w:cs="Sylfaen"/>
          <w:sz w:val="22"/>
          <w:szCs w:val="22"/>
          <w:lang w:val="ka-GE" w:eastAsia="en-US"/>
        </w:rPr>
        <w:t xml:space="preserve">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3587,088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 xml:space="preserve">2023-2026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961" w:type="pct"/>
        <w:tblInd w:w="-25" w:type="dxa"/>
        <w:tblLook w:val="04A0" w:firstRow="1" w:lastRow="0" w:firstColumn="1" w:lastColumn="0" w:noHBand="0" w:noVBand="1"/>
      </w:tblPr>
      <w:tblGrid>
        <w:gridCol w:w="1699"/>
        <w:gridCol w:w="6548"/>
        <w:gridCol w:w="2127"/>
      </w:tblGrid>
      <w:tr w:rsidR="00627F4F" w:rsidRPr="00C05EF8" w:rsidTr="00A77FB9">
        <w:trPr>
          <w:trHeight w:val="403"/>
          <w:tblHeader/>
        </w:trPr>
        <w:tc>
          <w:tcPr>
            <w:tcW w:w="397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7F4F" w:rsidRPr="00C05EF8" w:rsidRDefault="00627F4F" w:rsidP="00627F4F">
            <w:pPr>
              <w:jc w:val="center"/>
              <w:rPr>
                <w:rFonts w:ascii="Sylfaen" w:hAnsi="Sylfaen" w:cs="Calibri"/>
                <w:b/>
                <w:bCs/>
                <w:sz w:val="16"/>
                <w:szCs w:val="16"/>
              </w:rPr>
            </w:pPr>
            <w:r w:rsidRPr="00C05EF8">
              <w:rPr>
                <w:rFonts w:ascii="Sylfaen" w:hAnsi="Sylfaen" w:cs="Calibri"/>
                <w:b/>
                <w:bCs/>
                <w:sz w:val="16"/>
                <w:szCs w:val="16"/>
              </w:rPr>
              <w:t>დასახელება</w:t>
            </w:r>
          </w:p>
        </w:tc>
        <w:tc>
          <w:tcPr>
            <w:tcW w:w="1026" w:type="pct"/>
            <w:tcBorders>
              <w:top w:val="single" w:sz="8" w:space="0" w:color="auto"/>
              <w:left w:val="nil"/>
              <w:bottom w:val="single" w:sz="4" w:space="0" w:color="auto"/>
              <w:right w:val="single" w:sz="8" w:space="0" w:color="auto"/>
            </w:tcBorders>
            <w:shd w:val="clear" w:color="auto" w:fill="auto"/>
            <w:vAlign w:val="center"/>
            <w:hideMark/>
          </w:tcPr>
          <w:p w:rsidR="00627F4F" w:rsidRPr="00C05EF8" w:rsidRDefault="00A77FB9" w:rsidP="00627F4F">
            <w:pPr>
              <w:jc w:val="center"/>
              <w:rPr>
                <w:rFonts w:ascii="Sylfaen" w:hAnsi="Sylfaen" w:cs="Calibri"/>
                <w:b/>
                <w:bCs/>
                <w:sz w:val="16"/>
                <w:szCs w:val="16"/>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02 00</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10657.10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02 01</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საგზაო 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3377.10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კაპიტალური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2847.80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მიმდინარე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საგზაო ნიშნები და უსაფრთხოება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169.30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02 02</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წყლის სისტემების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1842.00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რეაბილიტაცია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332.00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1310.00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lastRenderedPageBreak/>
              <w:t>02 02 03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02 03</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გარე განათება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1600.00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1400.00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რეაბილიტაცია/მოწყობა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02 04</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მუნიციპალური ტრანსპორტის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02 04 02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მუნიციპალური ტრანსპორტის მომსახურება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02 05</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ბინათმშენებლობის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02 05 01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02 06</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მუნიციპალიტეტის კეთილმოწყობის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მუნიციპალიტეტის ტერიტორიაზე კეთილმოწყობის სამუშაოები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„სოკო“</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02 07</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სარიტუალო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02 07 01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სასაფლაოების მოვლა-პატრონობა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02 08</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02 09</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478.00</w:t>
            </w:r>
          </w:p>
        </w:tc>
      </w:tr>
    </w:tbl>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8D2837" w:rsidRDefault="008D2837" w:rsidP="00C37FDD">
      <w:pPr>
        <w:ind w:right="283" w:firstLine="708"/>
        <w:jc w:val="right"/>
        <w:rPr>
          <w:rFonts w:ascii="Sylfaen" w:hAnsi="Sylfaen"/>
          <w:b/>
          <w:i/>
          <w:sz w:val="16"/>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566E88" w:rsidTr="001F112C">
        <w:trPr>
          <w:trHeight w:val="467"/>
        </w:trPr>
        <w:tc>
          <w:tcPr>
            <w:tcW w:w="103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დასახელება</w:t>
            </w:r>
          </w:p>
        </w:tc>
        <w:tc>
          <w:tcPr>
            <w:tcW w:w="579" w:type="pct"/>
            <w:shd w:val="clear" w:color="auto" w:fill="auto"/>
            <w:noWrap/>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კოდი</w:t>
            </w:r>
          </w:p>
        </w:tc>
        <w:tc>
          <w:tcPr>
            <w:tcW w:w="221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საგზაო</w:t>
            </w:r>
            <w:r w:rsidRPr="00566E88">
              <w:rPr>
                <w:rFonts w:ascii="Calibri" w:hAnsi="Calibri" w:cs="Calibri"/>
                <w:b/>
                <w:sz w:val="16"/>
                <w:szCs w:val="16"/>
              </w:rPr>
              <w:t xml:space="preserve"> </w:t>
            </w:r>
            <w:r w:rsidRPr="00566E88">
              <w:rPr>
                <w:rFonts w:ascii="Sylfaen" w:hAnsi="Sylfaen" w:cs="Sylfaen"/>
                <w:b/>
                <w:sz w:val="16"/>
                <w:szCs w:val="16"/>
              </w:rPr>
              <w:t>ინფრასტრუქტურის</w:t>
            </w:r>
            <w:r w:rsidRPr="00566E88">
              <w:rPr>
                <w:rFonts w:ascii="Calibri" w:hAnsi="Calibri" w:cs="Calibri"/>
                <w:b/>
                <w:sz w:val="16"/>
                <w:szCs w:val="16"/>
              </w:rPr>
              <w:t xml:space="preserve"> </w:t>
            </w:r>
            <w:r w:rsidRPr="00566E88">
              <w:rPr>
                <w:rFonts w:ascii="Sylfaen" w:hAnsi="Sylfaen" w:cs="Sylfaen"/>
                <w:b/>
                <w:sz w:val="16"/>
                <w:szCs w:val="16"/>
              </w:rPr>
              <w:t>განვითარება</w:t>
            </w:r>
          </w:p>
        </w:tc>
        <w:tc>
          <w:tcPr>
            <w:tcW w:w="1165" w:type="pct"/>
            <w:shd w:val="clear" w:color="auto" w:fill="auto"/>
            <w:vAlign w:val="bottom"/>
            <w:hideMark/>
          </w:tcPr>
          <w:p w:rsidR="001F112C" w:rsidRPr="00566E88"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1F112C" w:rsidRPr="00566E88">
              <w:rPr>
                <w:rFonts w:ascii="Calibri" w:hAnsi="Calibri" w:cs="Calibri"/>
                <w:b/>
                <w:sz w:val="16"/>
                <w:szCs w:val="16"/>
              </w:rPr>
              <w:t xml:space="preserve"> </w:t>
            </w:r>
            <w:r w:rsidR="001F112C" w:rsidRPr="00566E88">
              <w:rPr>
                <w:rFonts w:ascii="Sylfaen" w:hAnsi="Sylfaen" w:cs="Sylfaen"/>
                <w:b/>
                <w:sz w:val="16"/>
                <w:szCs w:val="16"/>
              </w:rPr>
              <w:t>წლის</w:t>
            </w:r>
            <w:r w:rsidR="001F112C" w:rsidRPr="00566E88">
              <w:rPr>
                <w:rFonts w:ascii="Calibri" w:hAnsi="Calibri" w:cs="Calibri"/>
                <w:b/>
                <w:sz w:val="16"/>
                <w:szCs w:val="16"/>
              </w:rPr>
              <w:t xml:space="preserve"> </w:t>
            </w:r>
            <w:r w:rsidR="001F112C" w:rsidRPr="00566E88">
              <w:rPr>
                <w:rFonts w:ascii="Sylfaen" w:hAnsi="Sylfaen" w:cs="Sylfaen"/>
                <w:b/>
                <w:sz w:val="16"/>
                <w:szCs w:val="16"/>
              </w:rPr>
              <w:t xml:space="preserve">დაფინანსება </w:t>
            </w:r>
            <w:r w:rsidR="001F112C" w:rsidRPr="00566E88">
              <w:rPr>
                <w:rFonts w:ascii="Sylfaen" w:hAnsi="Sylfaen" w:cs="Sylfaen"/>
                <w:b/>
                <w:sz w:val="16"/>
                <w:szCs w:val="16"/>
                <w:lang w:val="ka-GE"/>
              </w:rPr>
              <w:t>(ათას ლარებში)</w:t>
            </w:r>
          </w:p>
        </w:tc>
      </w:tr>
      <w:tr w:rsidR="001F112C" w:rsidRPr="00566E88" w:rsidTr="00C37FDD">
        <w:trPr>
          <w:trHeight w:val="440"/>
        </w:trPr>
        <w:tc>
          <w:tcPr>
            <w:tcW w:w="1038" w:type="pct"/>
            <w:vMerge/>
            <w:vAlign w:val="center"/>
            <w:hideMark/>
          </w:tcPr>
          <w:p w:rsidR="001F112C" w:rsidRPr="00566E88" w:rsidRDefault="001F112C" w:rsidP="001F112C">
            <w:pPr>
              <w:rPr>
                <w:rFonts w:ascii="Calibri" w:hAnsi="Calibri" w:cs="Calibri"/>
                <w:b/>
                <w:sz w:val="16"/>
                <w:szCs w:val="16"/>
              </w:rPr>
            </w:pPr>
          </w:p>
        </w:tc>
        <w:tc>
          <w:tcPr>
            <w:tcW w:w="579" w:type="pct"/>
            <w:shd w:val="clear" w:color="auto" w:fill="auto"/>
            <w:noWrap/>
            <w:vAlign w:val="center"/>
            <w:hideMark/>
          </w:tcPr>
          <w:p w:rsidR="001F112C"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w:t>
            </w:r>
          </w:p>
        </w:tc>
        <w:tc>
          <w:tcPr>
            <w:tcW w:w="2218" w:type="pct"/>
            <w:vMerge/>
            <w:vAlign w:val="center"/>
            <w:hideMark/>
          </w:tcPr>
          <w:p w:rsidR="001F112C" w:rsidRPr="00566E88" w:rsidRDefault="001F112C" w:rsidP="00C37FDD">
            <w:pPr>
              <w:jc w:val="center"/>
              <w:rPr>
                <w:rFonts w:ascii="Calibri" w:hAnsi="Calibri" w:cs="Calibri"/>
                <w:b/>
                <w:sz w:val="16"/>
                <w:szCs w:val="16"/>
              </w:rPr>
            </w:pPr>
          </w:p>
        </w:tc>
        <w:tc>
          <w:tcPr>
            <w:tcW w:w="1165" w:type="pct"/>
            <w:shd w:val="clear" w:color="auto" w:fill="auto"/>
            <w:noWrap/>
            <w:vAlign w:val="center"/>
            <w:hideMark/>
          </w:tcPr>
          <w:p w:rsidR="001F112C" w:rsidRPr="00566E88" w:rsidRDefault="008D2837" w:rsidP="00C37FDD">
            <w:pPr>
              <w:jc w:val="center"/>
              <w:rPr>
                <w:rFonts w:ascii="Calibri" w:hAnsi="Calibri" w:cs="Calibri"/>
                <w:b/>
                <w:sz w:val="16"/>
                <w:szCs w:val="16"/>
                <w:lang w:val="ka-GE"/>
              </w:rPr>
            </w:pPr>
            <w:r>
              <w:rPr>
                <w:rFonts w:ascii="Sylfaen" w:hAnsi="Sylfaen" w:cs="Calibri"/>
                <w:b/>
                <w:sz w:val="16"/>
                <w:szCs w:val="16"/>
                <w:lang w:val="ka-GE"/>
              </w:rPr>
              <w:t>3377,10</w:t>
            </w:r>
          </w:p>
        </w:tc>
      </w:tr>
      <w:tr w:rsidR="001F112C" w:rsidRPr="00566E88" w:rsidTr="00C37FDD">
        <w:trPr>
          <w:trHeight w:val="910"/>
        </w:trPr>
        <w:tc>
          <w:tcPr>
            <w:tcW w:w="1038" w:type="pct"/>
            <w:shd w:val="clear" w:color="auto" w:fill="auto"/>
            <w:vAlign w:val="center"/>
            <w:hideMark/>
          </w:tcPr>
          <w:p w:rsidR="001F112C" w:rsidRPr="00566E88" w:rsidRDefault="001F112C"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566E88" w:rsidRDefault="001F112C" w:rsidP="001F112C">
            <w:pPr>
              <w:rPr>
                <w:rFonts w:ascii="Calibri" w:hAnsi="Calibri" w:cs="Calibri"/>
                <w:sz w:val="16"/>
                <w:szCs w:val="16"/>
              </w:rPr>
            </w:pPr>
            <w:r w:rsidRPr="00566E88">
              <w:rPr>
                <w:rFonts w:ascii="Calibri" w:hAnsi="Calibri" w:cs="Calibri"/>
                <w:sz w:val="16"/>
                <w:szCs w:val="16"/>
              </w:rPr>
              <w:t xml:space="preserve"> </w:t>
            </w:r>
            <w:r w:rsidRPr="00566E88">
              <w:rPr>
                <w:rFonts w:ascii="Sylfaen" w:hAnsi="Sylfaen" w:cs="Sylfaen"/>
                <w:sz w:val="16"/>
                <w:szCs w:val="16"/>
              </w:rPr>
              <w:t>თელავის</w:t>
            </w:r>
            <w:r w:rsidRPr="00566E88">
              <w:rPr>
                <w:rFonts w:ascii="Calibri" w:hAnsi="Calibri" w:cs="Calibri"/>
                <w:sz w:val="16"/>
                <w:szCs w:val="16"/>
              </w:rPr>
              <w:t xml:space="preserve"> </w:t>
            </w:r>
            <w:r w:rsidRPr="00566E88">
              <w:rPr>
                <w:rFonts w:ascii="Sylfaen" w:hAnsi="Sylfaen" w:cs="Sylfaen"/>
                <w:sz w:val="16"/>
                <w:szCs w:val="16"/>
              </w:rPr>
              <w:t>მუნიციპალიტეტის</w:t>
            </w:r>
            <w:r w:rsidRPr="00566E88">
              <w:rPr>
                <w:rFonts w:ascii="Calibri" w:hAnsi="Calibri" w:cs="Calibri"/>
                <w:sz w:val="16"/>
                <w:szCs w:val="16"/>
              </w:rPr>
              <w:t xml:space="preserve"> </w:t>
            </w:r>
            <w:r w:rsidRPr="00566E88">
              <w:rPr>
                <w:rFonts w:ascii="Sylfaen" w:hAnsi="Sylfaen" w:cs="Sylfaen"/>
                <w:sz w:val="16"/>
                <w:szCs w:val="16"/>
              </w:rPr>
              <w:t>მერიის</w:t>
            </w:r>
            <w:r w:rsidRPr="00566E88">
              <w:rPr>
                <w:rFonts w:ascii="Calibri" w:hAnsi="Calibri" w:cs="Calibri"/>
                <w:sz w:val="16"/>
                <w:szCs w:val="16"/>
              </w:rPr>
              <w:t xml:space="preserve">  </w:t>
            </w:r>
            <w:r w:rsidRPr="00566E88">
              <w:rPr>
                <w:rFonts w:ascii="Sylfaen" w:hAnsi="Sylfaen" w:cs="Sylfaen"/>
                <w:sz w:val="16"/>
                <w:szCs w:val="16"/>
              </w:rPr>
              <w:t>ინფრასტრუქტურის</w:t>
            </w:r>
            <w:r w:rsidRPr="00566E88">
              <w:rPr>
                <w:rFonts w:ascii="Calibri" w:hAnsi="Calibri" w:cs="Calibri"/>
                <w:sz w:val="16"/>
                <w:szCs w:val="16"/>
              </w:rPr>
              <w:t xml:space="preserve">, </w:t>
            </w:r>
            <w:r w:rsidRPr="00566E88">
              <w:rPr>
                <w:rFonts w:ascii="Sylfaen" w:hAnsi="Sylfaen" w:cs="Sylfaen"/>
                <w:sz w:val="16"/>
                <w:szCs w:val="16"/>
              </w:rPr>
              <w:t>სივრცითი</w:t>
            </w:r>
            <w:r w:rsidRPr="00566E88">
              <w:rPr>
                <w:rFonts w:ascii="Calibri" w:hAnsi="Calibri" w:cs="Calibri"/>
                <w:sz w:val="16"/>
                <w:szCs w:val="16"/>
              </w:rPr>
              <w:t xml:space="preserve"> </w:t>
            </w:r>
            <w:r w:rsidRPr="00566E88">
              <w:rPr>
                <w:rFonts w:ascii="Sylfaen" w:hAnsi="Sylfaen" w:cs="Sylfaen"/>
                <w:sz w:val="16"/>
                <w:szCs w:val="16"/>
              </w:rPr>
              <w:t>მოწყობის</w:t>
            </w:r>
            <w:r w:rsidRPr="00566E88">
              <w:rPr>
                <w:rFonts w:ascii="Calibri" w:hAnsi="Calibri" w:cs="Calibri"/>
                <w:sz w:val="16"/>
                <w:szCs w:val="16"/>
              </w:rPr>
              <w:t xml:space="preserve">, </w:t>
            </w:r>
            <w:r w:rsidRPr="00566E88">
              <w:rPr>
                <w:rFonts w:ascii="Sylfaen" w:hAnsi="Sylfaen" w:cs="Sylfaen"/>
                <w:sz w:val="16"/>
                <w:szCs w:val="16"/>
              </w:rPr>
              <w:t>მშენებლობის</w:t>
            </w:r>
            <w:r w:rsidRPr="00566E88">
              <w:rPr>
                <w:rFonts w:ascii="Calibri" w:hAnsi="Calibri" w:cs="Calibri"/>
                <w:sz w:val="16"/>
                <w:szCs w:val="16"/>
              </w:rPr>
              <w:t xml:space="preserve">, </w:t>
            </w:r>
            <w:r w:rsidRPr="00566E88">
              <w:rPr>
                <w:rFonts w:ascii="Sylfaen" w:hAnsi="Sylfaen" w:cs="Sylfaen"/>
                <w:sz w:val="16"/>
                <w:szCs w:val="16"/>
              </w:rPr>
              <w:t>არქიტექტურისა</w:t>
            </w:r>
            <w:r w:rsidRPr="00566E88">
              <w:rPr>
                <w:rFonts w:ascii="Calibri" w:hAnsi="Calibri" w:cs="Calibri"/>
                <w:sz w:val="16"/>
                <w:szCs w:val="16"/>
              </w:rPr>
              <w:t xml:space="preserve"> </w:t>
            </w:r>
            <w:r w:rsidRPr="00566E88">
              <w:rPr>
                <w:rFonts w:ascii="Sylfaen" w:hAnsi="Sylfaen" w:cs="Sylfaen"/>
                <w:sz w:val="16"/>
                <w:szCs w:val="16"/>
              </w:rPr>
              <w:t>და</w:t>
            </w:r>
            <w:r w:rsidRPr="00566E88">
              <w:rPr>
                <w:rFonts w:ascii="Calibri" w:hAnsi="Calibri" w:cs="Calibri"/>
                <w:sz w:val="16"/>
                <w:szCs w:val="16"/>
              </w:rPr>
              <w:t xml:space="preserve"> </w:t>
            </w:r>
            <w:r w:rsidRPr="00566E88">
              <w:rPr>
                <w:rFonts w:ascii="Sylfaen" w:hAnsi="Sylfaen" w:cs="Sylfaen"/>
                <w:sz w:val="16"/>
                <w:szCs w:val="16"/>
              </w:rPr>
              <w:t>ძეგლთა</w:t>
            </w:r>
            <w:r w:rsidRPr="00566E88">
              <w:rPr>
                <w:rFonts w:ascii="Calibri" w:hAnsi="Calibri" w:cs="Calibri"/>
                <w:sz w:val="16"/>
                <w:szCs w:val="16"/>
              </w:rPr>
              <w:t xml:space="preserve"> </w:t>
            </w:r>
            <w:r w:rsidRPr="00566E88">
              <w:rPr>
                <w:rFonts w:ascii="Sylfaen" w:hAnsi="Sylfaen" w:cs="Sylfaen"/>
                <w:sz w:val="16"/>
                <w:szCs w:val="16"/>
              </w:rPr>
              <w:t>დაცვის</w:t>
            </w:r>
            <w:r w:rsidRPr="00566E88">
              <w:rPr>
                <w:rFonts w:ascii="Calibri" w:hAnsi="Calibri" w:cs="Calibri"/>
                <w:sz w:val="16"/>
                <w:szCs w:val="16"/>
              </w:rPr>
              <w:t xml:space="preserve"> </w:t>
            </w:r>
            <w:r w:rsidRPr="00566E88">
              <w:rPr>
                <w:rFonts w:ascii="Sylfaen" w:hAnsi="Sylfaen" w:cs="Sylfaen"/>
                <w:sz w:val="16"/>
                <w:szCs w:val="16"/>
              </w:rPr>
              <w:t>სამსახური</w:t>
            </w:r>
          </w:p>
        </w:tc>
      </w:tr>
      <w:tr w:rsidR="00C74CFB" w:rsidRPr="00566E88" w:rsidTr="00C37FDD">
        <w:trPr>
          <w:trHeight w:val="431"/>
        </w:trPr>
        <w:tc>
          <w:tcPr>
            <w:tcW w:w="1038" w:type="pct"/>
            <w:shd w:val="clear" w:color="auto" w:fill="auto"/>
            <w:vAlign w:val="center"/>
            <w:hideMark/>
          </w:tcPr>
          <w:p w:rsidR="00C74CFB" w:rsidRPr="00566E88" w:rsidRDefault="00C74CFB"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აღწერა</w:t>
            </w:r>
          </w:p>
        </w:tc>
        <w:tc>
          <w:tcPr>
            <w:tcW w:w="3962" w:type="pct"/>
            <w:gridSpan w:val="3"/>
            <w:shd w:val="clear" w:color="auto" w:fill="auto"/>
            <w:vAlign w:val="center"/>
            <w:hideMark/>
          </w:tcPr>
          <w:p w:rsidR="00872963" w:rsidRPr="00566E88" w:rsidRDefault="00566E88" w:rsidP="00C20B43">
            <w:pPr>
              <w:jc w:val="both"/>
              <w:rPr>
                <w:rFonts w:ascii="Calibri" w:hAnsi="Calibri" w:cs="Calibri"/>
                <w:sz w:val="16"/>
                <w:szCs w:val="16"/>
              </w:rPr>
            </w:pPr>
            <w:r w:rsidRPr="00566E88">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566E88">
              <w:rPr>
                <w:rFonts w:ascii="Sylfaen" w:hAnsi="Sylfaen"/>
                <w:color w:val="000000"/>
                <w:sz w:val="16"/>
                <w:szCs w:val="16"/>
                <w:lang w:val="ka-GE"/>
              </w:rPr>
              <w:t>შეკეთებას</w:t>
            </w:r>
            <w:r w:rsidRPr="00566E88">
              <w:rPr>
                <w:rFonts w:ascii="Sylfaen" w:hAnsi="Sylfaen"/>
                <w:color w:val="000000"/>
                <w:sz w:val="16"/>
                <w:szCs w:val="16"/>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FA75CE" w:rsidRPr="00566E88" w:rsidTr="00C37FDD">
        <w:trPr>
          <w:trHeight w:val="431"/>
        </w:trPr>
        <w:tc>
          <w:tcPr>
            <w:tcW w:w="1038" w:type="pct"/>
            <w:shd w:val="clear" w:color="auto" w:fill="auto"/>
            <w:vAlign w:val="center"/>
          </w:tcPr>
          <w:p w:rsidR="00FA75CE" w:rsidRPr="00566E88" w:rsidRDefault="00FA75CE" w:rsidP="00815848">
            <w:pPr>
              <w:jc w:val="center"/>
              <w:rPr>
                <w:rFonts w:ascii="Sylfaen" w:hAnsi="Sylfaen"/>
                <w:b/>
                <w:bCs/>
                <w:color w:val="000000"/>
                <w:sz w:val="16"/>
                <w:szCs w:val="16"/>
              </w:rPr>
            </w:pPr>
            <w:r w:rsidRPr="00566E88">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Pr="00EA5167" w:rsidRDefault="00FA75CE" w:rsidP="00C20B43">
            <w:pPr>
              <w:rPr>
                <w:rFonts w:ascii="Sylfaen" w:hAnsi="Sylfaen"/>
                <w:color w:val="000000"/>
                <w:sz w:val="16"/>
                <w:szCs w:val="16"/>
              </w:rPr>
            </w:pPr>
            <w:r w:rsidRPr="00566E88">
              <w:rPr>
                <w:rFonts w:ascii="Sylfaen" w:hAnsi="Sylfaen"/>
                <w:color w:val="000000"/>
                <w:sz w:val="16"/>
                <w:szCs w:val="16"/>
              </w:rPr>
              <w:t>პროგრამის საბოლოო მიზანია თელავის მუნიციპალიტეტის ტერიტორია</w:t>
            </w:r>
            <w:r w:rsidR="00E458D9" w:rsidRPr="00566E88">
              <w:rPr>
                <w:rFonts w:ascii="Sylfaen" w:hAnsi="Sylfaen"/>
                <w:color w:val="000000"/>
                <w:sz w:val="16"/>
                <w:szCs w:val="16"/>
              </w:rPr>
              <w:t>ზე არსებული მუნიციპალური გზების</w:t>
            </w:r>
            <w:r w:rsidR="00E26276" w:rsidRPr="00566E88">
              <w:rPr>
                <w:rFonts w:ascii="Sylfaen" w:hAnsi="Sylfaen"/>
                <w:color w:val="000000"/>
                <w:sz w:val="16"/>
                <w:szCs w:val="16"/>
              </w:rPr>
              <w:t xml:space="preserve"> რეაბილიტაცია; არსებული გზების</w:t>
            </w:r>
            <w:r w:rsidRPr="00566E88">
              <w:rPr>
                <w:rFonts w:ascii="Sylfaen" w:hAnsi="Sylfaen"/>
                <w:color w:val="000000"/>
                <w:sz w:val="16"/>
                <w:szCs w:val="16"/>
              </w:rPr>
              <w:t xml:space="preserve"> </w:t>
            </w:r>
            <w:r w:rsidR="00E458D9" w:rsidRPr="00566E88">
              <w:rPr>
                <w:rFonts w:ascii="Sylfaen" w:hAnsi="Sylfaen"/>
                <w:color w:val="000000"/>
                <w:sz w:val="16"/>
                <w:szCs w:val="16"/>
                <w:lang w:val="ka-GE"/>
              </w:rPr>
              <w:t xml:space="preserve">ვარგის მდგომარეობაში </w:t>
            </w:r>
            <w:r w:rsidRPr="00566E88">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145C66" w:rsidTr="002F1296">
        <w:trPr>
          <w:trHeight w:val="559"/>
        </w:trPr>
        <w:tc>
          <w:tcPr>
            <w:tcW w:w="901"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გზების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კაპიტალური</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შეკეთება</w:t>
            </w:r>
          </w:p>
        </w:tc>
        <w:tc>
          <w:tcPr>
            <w:tcW w:w="1165" w:type="pct"/>
            <w:shd w:val="clear" w:color="auto" w:fill="auto"/>
            <w:vAlign w:val="bottom"/>
            <w:hideMark/>
          </w:tcPr>
          <w:p w:rsidR="001F112C" w:rsidRPr="00145C66" w:rsidRDefault="00815848" w:rsidP="00983E2A">
            <w:pPr>
              <w:jc w:val="center"/>
              <w:rPr>
                <w:rFonts w:ascii="Calibri" w:hAnsi="Calibri" w:cs="Calibri"/>
                <w:b/>
                <w:sz w:val="16"/>
                <w:szCs w:val="16"/>
                <w:lang w:val="ka-GE"/>
              </w:rPr>
            </w:pPr>
            <w:r w:rsidRPr="00145C66">
              <w:rPr>
                <w:rFonts w:ascii="Sylfaen" w:hAnsi="Sylfaen" w:cs="Calibri"/>
                <w:b/>
                <w:sz w:val="16"/>
                <w:szCs w:val="16"/>
                <w:lang w:val="ka-GE"/>
              </w:rPr>
              <w:t>2023</w:t>
            </w:r>
            <w:r w:rsidR="00566E88" w:rsidRPr="00145C66">
              <w:rPr>
                <w:rFonts w:ascii="Calibri" w:hAnsi="Calibri" w:cs="Calibri"/>
                <w:b/>
                <w:sz w:val="16"/>
                <w:szCs w:val="16"/>
              </w:rPr>
              <w:t xml:space="preserve"> </w:t>
            </w:r>
            <w:r w:rsidR="00566E88" w:rsidRPr="00145C66">
              <w:rPr>
                <w:rFonts w:ascii="Sylfaen" w:hAnsi="Sylfaen" w:cs="Sylfaen"/>
                <w:b/>
                <w:sz w:val="16"/>
                <w:szCs w:val="16"/>
              </w:rPr>
              <w:t>წლის</w:t>
            </w:r>
            <w:r w:rsidR="00566E88" w:rsidRPr="00145C66">
              <w:rPr>
                <w:rFonts w:ascii="Calibri" w:hAnsi="Calibri" w:cs="Calibri"/>
                <w:b/>
                <w:sz w:val="16"/>
                <w:szCs w:val="16"/>
              </w:rPr>
              <w:t xml:space="preserve"> </w:t>
            </w:r>
            <w:r w:rsidR="00566E88" w:rsidRPr="00145C66">
              <w:rPr>
                <w:rFonts w:ascii="Sylfaen" w:hAnsi="Sylfaen" w:cs="Sylfaen"/>
                <w:b/>
                <w:sz w:val="16"/>
                <w:szCs w:val="16"/>
              </w:rPr>
              <w:t xml:space="preserve">დაფინანსება </w:t>
            </w:r>
            <w:r w:rsidR="00566E88" w:rsidRPr="00145C66">
              <w:rPr>
                <w:rFonts w:ascii="Sylfaen" w:hAnsi="Sylfaen" w:cs="Sylfaen"/>
                <w:b/>
                <w:sz w:val="16"/>
                <w:szCs w:val="16"/>
                <w:lang w:val="ka-GE"/>
              </w:rPr>
              <w:t>(ათას ლარებში)</w:t>
            </w:r>
          </w:p>
        </w:tc>
      </w:tr>
      <w:tr w:rsidR="001F112C" w:rsidRPr="00145C66" w:rsidTr="002F1296">
        <w:trPr>
          <w:trHeight w:val="352"/>
        </w:trPr>
        <w:tc>
          <w:tcPr>
            <w:tcW w:w="901" w:type="pct"/>
            <w:vMerge/>
            <w:vAlign w:val="center"/>
            <w:hideMark/>
          </w:tcPr>
          <w:p w:rsidR="001F112C" w:rsidRPr="00145C6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145C66" w:rsidRDefault="002F1296" w:rsidP="00C37FDD">
            <w:pPr>
              <w:jc w:val="center"/>
              <w:rPr>
                <w:rFonts w:ascii="Sylfaen" w:hAnsi="Sylfaen" w:cs="Calibri"/>
                <w:b/>
                <w:color w:val="000000"/>
                <w:sz w:val="16"/>
                <w:szCs w:val="16"/>
                <w:lang w:val="ka-GE"/>
              </w:rPr>
            </w:pPr>
            <w:r w:rsidRPr="00145C66">
              <w:rPr>
                <w:rFonts w:ascii="Sylfaen" w:hAnsi="Sylfaen" w:cs="Calibri"/>
                <w:b/>
                <w:color w:val="000000"/>
                <w:sz w:val="16"/>
                <w:szCs w:val="16"/>
                <w:lang w:val="ka-GE"/>
              </w:rPr>
              <w:t>02 01 01</w:t>
            </w:r>
          </w:p>
        </w:tc>
        <w:tc>
          <w:tcPr>
            <w:tcW w:w="2218" w:type="pct"/>
            <w:vMerge/>
            <w:vAlign w:val="center"/>
            <w:hideMark/>
          </w:tcPr>
          <w:p w:rsidR="001F112C" w:rsidRPr="00145C6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145C66" w:rsidRDefault="008D2837"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2847,80</w:t>
            </w:r>
          </w:p>
        </w:tc>
      </w:tr>
      <w:tr w:rsidR="001F112C" w:rsidRPr="00145C66" w:rsidTr="002F1296">
        <w:trPr>
          <w:trHeight w:val="775"/>
        </w:trPr>
        <w:tc>
          <w:tcPr>
            <w:tcW w:w="901" w:type="pct"/>
            <w:shd w:val="clear" w:color="auto" w:fill="auto"/>
            <w:vAlign w:val="bottom"/>
            <w:hideMark/>
          </w:tcPr>
          <w:p w:rsidR="001F112C" w:rsidRPr="00145C66" w:rsidRDefault="001F112C" w:rsidP="001F112C">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145C66" w:rsidRDefault="001F112C" w:rsidP="001F112C">
            <w:pPr>
              <w:rPr>
                <w:rFonts w:ascii="Calibri" w:hAnsi="Calibri" w:cs="Calibri"/>
                <w:color w:val="000000"/>
                <w:sz w:val="16"/>
                <w:szCs w:val="16"/>
              </w:rPr>
            </w:pPr>
            <w:r w:rsidRPr="00145C66">
              <w:rPr>
                <w:rFonts w:ascii="Sylfaen" w:hAnsi="Sylfaen" w:cs="Sylfaen"/>
                <w:color w:val="000000"/>
                <w:sz w:val="16"/>
                <w:szCs w:val="16"/>
              </w:rPr>
              <w:t>თელავის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მუნიციპალიტეტის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მერიის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ინფრასტრუქტურის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სივრცითი</w:t>
            </w:r>
            <w:r w:rsidRPr="00145C66">
              <w:rPr>
                <w:rFonts w:ascii="Calibri" w:hAnsi="Calibri" w:cs="Calibri"/>
                <w:color w:val="000000"/>
                <w:sz w:val="16"/>
                <w:szCs w:val="16"/>
              </w:rPr>
              <w:t xml:space="preserve"> </w:t>
            </w:r>
            <w:r w:rsidRPr="00145C66">
              <w:rPr>
                <w:rFonts w:ascii="Sylfaen" w:hAnsi="Sylfaen" w:cs="Sylfaen"/>
                <w:color w:val="000000"/>
                <w:sz w:val="16"/>
                <w:szCs w:val="16"/>
              </w:rPr>
              <w:t>მოწყობის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მშენებლობის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არქიტექტურისა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w:t>
            </w:r>
            <w:r w:rsidRPr="00145C66">
              <w:rPr>
                <w:rFonts w:ascii="Calibri" w:hAnsi="Calibri" w:cs="Calibri"/>
                <w:color w:val="000000"/>
                <w:sz w:val="16"/>
                <w:szCs w:val="16"/>
              </w:rPr>
              <w:t xml:space="preserve"> </w:t>
            </w:r>
            <w:r w:rsidRPr="00145C66">
              <w:rPr>
                <w:rFonts w:ascii="Sylfaen" w:hAnsi="Sylfaen" w:cs="Sylfaen"/>
                <w:color w:val="000000"/>
                <w:sz w:val="16"/>
                <w:szCs w:val="16"/>
              </w:rPr>
              <w:t>ძეგლთა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დაცვის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სამსახური</w:t>
            </w:r>
          </w:p>
        </w:tc>
      </w:tr>
      <w:tr w:rsidR="00C20B43" w:rsidRPr="00145C66" w:rsidTr="002F1296">
        <w:trPr>
          <w:trHeight w:val="251"/>
        </w:trPr>
        <w:tc>
          <w:tcPr>
            <w:tcW w:w="901" w:type="pct"/>
            <w:shd w:val="clear" w:color="auto" w:fill="auto"/>
            <w:vAlign w:val="center"/>
            <w:hideMark/>
          </w:tcPr>
          <w:p w:rsidR="00C20B43" w:rsidRPr="00145C66" w:rsidRDefault="00C20B43" w:rsidP="00C20B43">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აღწერა</w:t>
            </w:r>
            <w:r w:rsidRPr="00145C6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145C66" w:rsidRDefault="00145C66" w:rsidP="00C33331">
            <w:pPr>
              <w:jc w:val="both"/>
              <w:rPr>
                <w:rFonts w:ascii="Sylfaen" w:hAnsi="Sylfaen"/>
                <w:color w:val="000000"/>
                <w:sz w:val="16"/>
                <w:szCs w:val="16"/>
                <w:lang w:val="ka-GE"/>
              </w:rPr>
            </w:pPr>
            <w:r w:rsidRPr="00145C66">
              <w:rPr>
                <w:rFonts w:ascii="Sylfaen" w:hAnsi="Sylfaen"/>
                <w:color w:val="000000"/>
                <w:sz w:val="16"/>
                <w:szCs w:val="16"/>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145C66">
              <w:rPr>
                <w:rFonts w:ascii="Sylfaen" w:hAnsi="Sylfaen"/>
                <w:color w:val="000000"/>
                <w:sz w:val="16"/>
                <w:szCs w:val="16"/>
                <w:lang w:val="ka-GE"/>
              </w:rPr>
              <w:t>3</w:t>
            </w:r>
            <w:r w:rsidRPr="00145C66">
              <w:rPr>
                <w:rFonts w:ascii="Sylfaen" w:hAnsi="Sylfaen"/>
                <w:color w:val="000000"/>
                <w:sz w:val="16"/>
                <w:szCs w:val="16"/>
              </w:rPr>
              <w:t xml:space="preserve"> წელს დაგეგმილია</w:t>
            </w:r>
            <w:r w:rsidRPr="00145C66">
              <w:rPr>
                <w:rFonts w:ascii="Sylfaen" w:hAnsi="Sylfaen"/>
                <w:color w:val="000000"/>
                <w:sz w:val="16"/>
                <w:szCs w:val="16"/>
                <w:lang w:val="ka-GE"/>
              </w:rPr>
              <w:t xml:space="preserve"> ქ. თელავში</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ლესია უკრაინკას ქუჩის, ოსტროვსკის ქუჩის,  ყვარლის ქუჩის, </w:t>
            </w:r>
            <w:r w:rsidR="002A6373">
              <w:rPr>
                <w:rFonts w:ascii="Sylfaen" w:hAnsi="Sylfaen"/>
                <w:color w:val="000000"/>
                <w:sz w:val="16"/>
                <w:szCs w:val="16"/>
                <w:lang w:val="ka-GE"/>
              </w:rPr>
              <w:t xml:space="preserve">იოსებ </w:t>
            </w:r>
            <w:r w:rsidRPr="00145C66">
              <w:rPr>
                <w:rFonts w:ascii="Sylfaen" w:hAnsi="Sylfaen"/>
                <w:color w:val="000000"/>
                <w:sz w:val="16"/>
                <w:szCs w:val="16"/>
                <w:lang w:val="ka-GE"/>
              </w:rPr>
              <w:t>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სოფ. აკურის შიდა საუბნო გზის</w:t>
            </w:r>
            <w:r w:rsidR="00C33331">
              <w:rPr>
                <w:rFonts w:ascii="Sylfaen" w:hAnsi="Sylfaen"/>
                <w:color w:val="000000"/>
                <w:sz w:val="16"/>
                <w:szCs w:val="16"/>
                <w:lang w:val="ka-GE"/>
              </w:rPr>
              <w:t>(გომალას უბანი)</w:t>
            </w:r>
            <w:r w:rsidRPr="00145C66">
              <w:rPr>
                <w:rFonts w:ascii="Sylfaen" w:hAnsi="Sylfaen"/>
                <w:color w:val="000000"/>
                <w:sz w:val="16"/>
                <w:szCs w:val="16"/>
                <w:lang w:val="ka-GE"/>
              </w:rPr>
              <w:t>, სოფ. კისისხევის N17 ქუჩის, სოფ. ნასამხრალის შიდა საუბნო გზის</w:t>
            </w:r>
            <w:r w:rsidR="00C33331">
              <w:rPr>
                <w:rFonts w:ascii="Sylfaen" w:hAnsi="Sylfaen"/>
                <w:color w:val="000000"/>
                <w:sz w:val="16"/>
                <w:szCs w:val="16"/>
                <w:lang w:val="ka-GE"/>
              </w:rPr>
              <w:t xml:space="preserve"> (არჩილ ტეტიაშვილის ქუჩა)</w:t>
            </w:r>
            <w:r w:rsidRPr="00145C66">
              <w:rPr>
                <w:rFonts w:ascii="Sylfaen" w:hAnsi="Sylfaen"/>
                <w:color w:val="000000"/>
                <w:sz w:val="16"/>
                <w:szCs w:val="16"/>
                <w:lang w:val="ka-GE"/>
              </w:rPr>
              <w:t>, სოფ. კონდოლში სასაფლაოსთან მისასვლელი გზის, სოფ. იყალთოში სკოლის გზის და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w:t>
            </w:r>
            <w:r w:rsidR="00C33331">
              <w:rPr>
                <w:rFonts w:ascii="Sylfaen" w:hAnsi="Sylfaen"/>
                <w:color w:val="000000"/>
                <w:sz w:val="16"/>
                <w:szCs w:val="16"/>
                <w:lang w:val="ka-GE"/>
              </w:rPr>
              <w:t xml:space="preserve"> (წიქარაძეების უბანი)</w:t>
            </w:r>
            <w:r w:rsidRPr="00145C66">
              <w:rPr>
                <w:rFonts w:ascii="Sylfaen" w:hAnsi="Sylfaen"/>
                <w:color w:val="000000"/>
                <w:sz w:val="16"/>
                <w:szCs w:val="16"/>
                <w:lang w:val="ka-GE"/>
              </w:rPr>
              <w:t>, სოფ. ფშაველში შიდა საუბნო გზის</w:t>
            </w:r>
            <w:r w:rsidR="00C33331">
              <w:rPr>
                <w:rFonts w:ascii="Sylfaen" w:hAnsi="Sylfaen"/>
                <w:color w:val="000000"/>
                <w:sz w:val="16"/>
                <w:szCs w:val="16"/>
                <w:lang w:val="ka-GE"/>
              </w:rPr>
              <w:t xml:space="preserve"> (ბანაკის უბანი)</w:t>
            </w:r>
            <w:r w:rsidRPr="00145C66">
              <w:rPr>
                <w:rFonts w:ascii="Sylfaen" w:hAnsi="Sylfaen"/>
                <w:color w:val="000000"/>
                <w:sz w:val="16"/>
                <w:szCs w:val="16"/>
                <w:lang w:val="ka-GE"/>
              </w:rPr>
              <w:t>, სოფ. შალაურში სკოლის გზის, მე-17 ქუჩის ბოლო მონაკვეთის და მე-16 ქუჩის, სოფ. კურდღელაურში მე-5 ქუჩის</w:t>
            </w:r>
            <w:r w:rsidR="00C33331">
              <w:rPr>
                <w:rFonts w:ascii="Sylfaen" w:hAnsi="Sylfaen"/>
                <w:color w:val="000000"/>
                <w:sz w:val="16"/>
                <w:szCs w:val="16"/>
                <w:lang w:val="ka-GE"/>
              </w:rPr>
              <w:t xml:space="preserve"> </w:t>
            </w:r>
            <w:r w:rsidRPr="00145C66">
              <w:rPr>
                <w:rFonts w:ascii="Sylfaen" w:hAnsi="Sylfaen"/>
                <w:color w:val="000000"/>
                <w:sz w:val="16"/>
                <w:szCs w:val="16"/>
                <w:lang w:val="ka-GE"/>
              </w:rPr>
              <w:t>რეაბილიტაცია</w:t>
            </w:r>
            <w:r w:rsidR="00C33331">
              <w:rPr>
                <w:rFonts w:ascii="Sylfaen" w:hAnsi="Sylfaen"/>
                <w:color w:val="000000"/>
                <w:sz w:val="16"/>
                <w:szCs w:val="16"/>
                <w:lang w:val="ka-GE"/>
              </w:rPr>
              <w:t xml:space="preserve">, </w:t>
            </w:r>
            <w:r w:rsidR="00C33331" w:rsidRPr="00C33331">
              <w:rPr>
                <w:rFonts w:ascii="Sylfaen" w:hAnsi="Sylfaen"/>
                <w:color w:val="000000"/>
                <w:sz w:val="16"/>
                <w:szCs w:val="16"/>
                <w:lang w:val="ka-GE"/>
              </w:rPr>
              <w:t xml:space="preserve">სოფ.გულგულაში, შიდა საუბნო გზის რეაბილიტაცია სანიაღვრე არხების მოწყობით </w:t>
            </w:r>
            <w:r w:rsidR="00C33331">
              <w:rPr>
                <w:rFonts w:ascii="Sylfaen" w:hAnsi="Sylfaen"/>
                <w:color w:val="000000"/>
                <w:sz w:val="16"/>
                <w:szCs w:val="16"/>
                <w:lang w:val="ka-GE"/>
              </w:rPr>
              <w:t>(ოხანაშვილების უბანი)</w:t>
            </w:r>
            <w:r w:rsidRPr="00145C66">
              <w:rPr>
                <w:rFonts w:ascii="Sylfaen" w:hAnsi="Sylfaen"/>
                <w:color w:val="000000"/>
                <w:sz w:val="16"/>
                <w:szCs w:val="16"/>
                <w:lang w:val="ka-GE"/>
              </w:rPr>
              <w:t>.</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შეძენილი იქნება საპროექტო-სახარჯთაღრიცხვო დოკუმენტაცია. აგრეთვე, </w:t>
            </w:r>
            <w:r w:rsidRPr="00145C66">
              <w:rPr>
                <w:rFonts w:ascii="Sylfaen" w:hAnsi="Sylfaen"/>
                <w:color w:val="000000"/>
                <w:sz w:val="16"/>
                <w:szCs w:val="16"/>
              </w:rPr>
              <w:t>202</w:t>
            </w:r>
            <w:r w:rsidRPr="00145C66">
              <w:rPr>
                <w:rFonts w:ascii="Sylfaen" w:hAnsi="Sylfaen"/>
                <w:color w:val="000000"/>
                <w:sz w:val="16"/>
                <w:szCs w:val="16"/>
                <w:lang w:val="ka-GE"/>
              </w:rPr>
              <w:t>3</w:t>
            </w:r>
            <w:r w:rsidRPr="00145C66">
              <w:rPr>
                <w:rFonts w:ascii="Sylfaen" w:hAnsi="Sylfaen"/>
                <w:color w:val="000000"/>
                <w:sz w:val="16"/>
                <w:szCs w:val="16"/>
              </w:rPr>
              <w:t xml:space="preserve"> წლის განმავლობაში არსებული ფინანსური რესურსების ფარგლებში,</w:t>
            </w:r>
            <w:r w:rsidRPr="00145C66">
              <w:rPr>
                <w:rFonts w:ascii="Sylfaen" w:hAnsi="Sylfaen"/>
                <w:color w:val="000000"/>
                <w:sz w:val="16"/>
                <w:szCs w:val="16"/>
                <w:lang w:val="ka-GE"/>
              </w:rPr>
              <w:t xml:space="preserve"> </w:t>
            </w:r>
            <w:r w:rsidRPr="00145C66">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Pr="00145C66">
              <w:rPr>
                <w:rFonts w:ascii="Sylfaen" w:hAnsi="Sylfaen"/>
                <w:color w:val="000000"/>
                <w:sz w:val="16"/>
                <w:szCs w:val="16"/>
                <w:lang w:val="ka-GE"/>
              </w:rPr>
              <w:t xml:space="preserve"> შესაძლებელი იქნება ქვეპროგრამის ფარგლებში</w:t>
            </w:r>
            <w:r w:rsidRPr="00145C66">
              <w:rPr>
                <w:rFonts w:ascii="Sylfaen" w:hAnsi="Sylfaen"/>
                <w:color w:val="000000"/>
                <w:sz w:val="16"/>
                <w:szCs w:val="16"/>
              </w:rPr>
              <w:t xml:space="preserve"> სხვა ღონისძიებების განხორციელება;  </w:t>
            </w:r>
          </w:p>
        </w:tc>
      </w:tr>
      <w:tr w:rsidR="00C20B43" w:rsidRPr="00145C66" w:rsidTr="002F1296">
        <w:trPr>
          <w:trHeight w:val="251"/>
        </w:trPr>
        <w:tc>
          <w:tcPr>
            <w:tcW w:w="901" w:type="pct"/>
            <w:shd w:val="clear" w:color="auto" w:fill="auto"/>
            <w:vAlign w:val="center"/>
          </w:tcPr>
          <w:p w:rsidR="00C20B43" w:rsidRPr="00145C66" w:rsidRDefault="00C20B43" w:rsidP="00815848">
            <w:pPr>
              <w:jc w:val="center"/>
              <w:rPr>
                <w:rFonts w:ascii="Sylfaen" w:hAnsi="Sylfaen"/>
                <w:b/>
                <w:bCs/>
                <w:color w:val="000000"/>
                <w:sz w:val="16"/>
                <w:szCs w:val="16"/>
              </w:rPr>
            </w:pPr>
            <w:r w:rsidRPr="00145C6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145C66" w:rsidRDefault="00C20B43" w:rsidP="00354923">
            <w:pPr>
              <w:rPr>
                <w:rFonts w:ascii="Sylfaen" w:hAnsi="Sylfaen"/>
                <w:color w:val="000000"/>
                <w:sz w:val="16"/>
                <w:szCs w:val="16"/>
              </w:rPr>
            </w:pPr>
            <w:r w:rsidRPr="00145C66">
              <w:rPr>
                <w:rFonts w:ascii="Sylfaen" w:hAnsi="Sylfaen"/>
                <w:color w:val="000000"/>
                <w:sz w:val="16"/>
                <w:szCs w:val="16"/>
              </w:rPr>
              <w:t xml:space="preserve">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983E2A">
            <w:pPr>
              <w:jc w:val="center"/>
              <w:rPr>
                <w:rFonts w:ascii="Calibri" w:hAnsi="Calibri" w:cs="Calibri"/>
                <w:b/>
                <w:sz w:val="16"/>
                <w:szCs w:val="16"/>
                <w:lang w:val="ka-GE"/>
              </w:rPr>
            </w:pPr>
            <w:r w:rsidRPr="00815848">
              <w:rPr>
                <w:rFonts w:ascii="Sylfaen" w:hAnsi="Sylfaen" w:cs="Calibri"/>
                <w:b/>
                <w:sz w:val="16"/>
                <w:szCs w:val="16"/>
                <w:lang w:val="ka-GE"/>
              </w:rPr>
              <w:t>2023</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E26276" w:rsidP="00983E2A">
            <w:pPr>
              <w:jc w:val="center"/>
              <w:rPr>
                <w:rFonts w:ascii="Sylfaen" w:hAnsi="Sylfaen" w:cs="Calibri"/>
                <w:b/>
                <w:sz w:val="16"/>
                <w:szCs w:val="16"/>
                <w:lang w:val="ka-GE"/>
              </w:rPr>
            </w:pPr>
            <w:r w:rsidRPr="00815848">
              <w:rPr>
                <w:rFonts w:ascii="Sylfaen" w:hAnsi="Sylfaen" w:cs="Calibri"/>
                <w:b/>
                <w:sz w:val="16"/>
                <w:szCs w:val="16"/>
                <w:lang w:val="ka-GE"/>
              </w:rPr>
              <w:t>3</w:t>
            </w:r>
            <w:r w:rsidR="00983E2A">
              <w:rPr>
                <w:rFonts w:ascii="Sylfaen" w:hAnsi="Sylfaen" w:cs="Calibri"/>
                <w:b/>
                <w:sz w:val="16"/>
                <w:szCs w:val="16"/>
                <w:lang w:val="en-US"/>
              </w:rPr>
              <w:t>6</w:t>
            </w:r>
            <w:r w:rsidRPr="00815848">
              <w:rPr>
                <w:rFonts w:ascii="Sylfaen" w:hAnsi="Sylfaen" w:cs="Calibri"/>
                <w:b/>
                <w:sz w:val="16"/>
                <w:szCs w:val="16"/>
                <w:lang w:val="ka-GE"/>
              </w:rPr>
              <w:t>0,0</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A6023A" w:rsidTr="00C37FDD">
        <w:trPr>
          <w:trHeight w:val="36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საგზაო</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ნიშნები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C37FDD">
        <w:trPr>
          <w:trHeight w:val="440"/>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02 01 03</w:t>
            </w:r>
          </w:p>
        </w:tc>
        <w:tc>
          <w:tcPr>
            <w:tcW w:w="2361" w:type="pct"/>
            <w:vMerge/>
            <w:vAlign w:val="center"/>
            <w:hideMark/>
          </w:tcPr>
          <w:p w:rsidR="00432174" w:rsidRPr="00FA75CE"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169.3</w:t>
            </w:r>
          </w:p>
        </w:tc>
      </w:tr>
      <w:tr w:rsidR="00432174" w:rsidRPr="00A6023A" w:rsidTr="00C37FDD">
        <w:trPr>
          <w:trHeight w:val="64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214"/>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DF0D42" w:rsidRDefault="00815848" w:rsidP="00DB2DF4">
            <w:pPr>
              <w:jc w:val="both"/>
              <w:rPr>
                <w:rFonts w:ascii="Calibri" w:hAnsi="Calibri" w:cs="Calibri"/>
                <w:color w:val="000000"/>
                <w:sz w:val="16"/>
                <w:szCs w:val="16"/>
              </w:rPr>
            </w:pPr>
            <w:r w:rsidRPr="00114E49">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114E49">
              <w:rPr>
                <w:rFonts w:ascii="Sylfaen" w:hAnsi="Sylfaen"/>
                <w:color w:val="000000"/>
                <w:sz w:val="16"/>
                <w:szCs w:val="16"/>
                <w:lang w:val="ka-GE"/>
              </w:rPr>
              <w:t xml:space="preserve">ვიდეო სამეთვალყურეო კამერების მოვლა-პატრონობა, </w:t>
            </w:r>
            <w:r w:rsidRPr="00114E49">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14E49">
              <w:rPr>
                <w:rFonts w:ascii="Sylfaen" w:hAnsi="Sylfaen"/>
                <w:color w:val="000000"/>
                <w:sz w:val="16"/>
                <w:szCs w:val="16"/>
                <w:lang w:val="ka-GE"/>
              </w:rPr>
              <w:t>ქუჩების</w:t>
            </w:r>
            <w:r w:rsidRPr="00114E49">
              <w:rPr>
                <w:rFonts w:ascii="Sylfaen" w:hAnsi="Sylfaen"/>
                <w:color w:val="000000"/>
                <w:sz w:val="16"/>
                <w:szCs w:val="16"/>
              </w:rPr>
              <w:t xml:space="preserve"> თოვლისგან გაწმენდა და სხვა.</w:t>
            </w:r>
          </w:p>
        </w:tc>
      </w:tr>
      <w:tr w:rsidR="00FA75CE" w:rsidRPr="00A6023A" w:rsidTr="00354923">
        <w:trPr>
          <w:trHeight w:val="29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FA75CE" w:rsidRDefault="00FA75CE" w:rsidP="00354923">
            <w:pPr>
              <w:spacing w:after="240"/>
              <w:rPr>
                <w:rFonts w:ascii="Sylfaen" w:hAnsi="Sylfaen"/>
                <w:color w:val="000000"/>
                <w:sz w:val="16"/>
                <w:szCs w:val="16"/>
              </w:rPr>
            </w:pPr>
            <w:r w:rsidRPr="00FA75CE">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A6023A" w:rsidTr="00C37FDD">
        <w:trPr>
          <w:trHeight w:val="46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განვითარება</w:t>
            </w:r>
            <w:r w:rsidRPr="00FA75CE">
              <w:rPr>
                <w:rFonts w:ascii="Calibri" w:hAnsi="Calibri" w:cs="Calibri"/>
                <w:b/>
                <w:color w:val="000000"/>
                <w:sz w:val="16"/>
                <w:szCs w:val="16"/>
              </w:rPr>
              <w:t xml:space="preserve"> </w:t>
            </w:r>
          </w:p>
        </w:tc>
        <w:tc>
          <w:tcPr>
            <w:tcW w:w="1140"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983E2A">
        <w:trPr>
          <w:trHeight w:val="251"/>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w:t>
            </w:r>
          </w:p>
        </w:tc>
        <w:tc>
          <w:tcPr>
            <w:tcW w:w="2262" w:type="pct"/>
            <w:vMerge/>
            <w:vAlign w:val="center"/>
            <w:hideMark/>
          </w:tcPr>
          <w:p w:rsidR="00432174" w:rsidRPr="00FA75CE"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75CE"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18</w:t>
            </w:r>
            <w:r w:rsidR="007C29DF">
              <w:rPr>
                <w:rFonts w:ascii="Sylfaen" w:hAnsi="Sylfaen" w:cs="Calibri"/>
                <w:b/>
                <w:color w:val="000000"/>
                <w:sz w:val="16"/>
                <w:szCs w:val="16"/>
                <w:lang w:val="ka-GE"/>
              </w:rPr>
              <w:t>4</w:t>
            </w:r>
            <w:r>
              <w:rPr>
                <w:rFonts w:ascii="Sylfaen" w:hAnsi="Sylfaen" w:cs="Calibri"/>
                <w:b/>
                <w:color w:val="000000"/>
                <w:sz w:val="16"/>
                <w:szCs w:val="16"/>
                <w:lang w:val="ka-GE"/>
              </w:rPr>
              <w:t>2,00</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16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06047A" w:rsidRDefault="00815848" w:rsidP="003F7CC6">
            <w:pPr>
              <w:rPr>
                <w:rFonts w:ascii="Calibri" w:hAnsi="Calibri" w:cs="Calibri"/>
                <w:color w:val="000000"/>
                <w:sz w:val="16"/>
                <w:szCs w:val="16"/>
              </w:rPr>
            </w:pPr>
            <w:r w:rsidRPr="00F643AF">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Pr>
                <w:rFonts w:ascii="Sylfaen" w:hAnsi="Sylfaen"/>
                <w:color w:val="000000"/>
                <w:sz w:val="16"/>
                <w:szCs w:val="16"/>
                <w:lang w:val="ka-GE"/>
              </w:rPr>
              <w:t>ე</w:t>
            </w:r>
            <w:r w:rsidRPr="00F643AF">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p>
        </w:tc>
      </w:tr>
      <w:tr w:rsidR="00FA75CE" w:rsidRPr="00A6023A" w:rsidTr="00C37FDD">
        <w:trPr>
          <w:trHeight w:val="83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EA5167" w:rsidRDefault="00FA75CE" w:rsidP="003F7CC6">
            <w:pPr>
              <w:rPr>
                <w:rFonts w:ascii="Sylfaen" w:hAnsi="Sylfaen"/>
                <w:color w:val="000000"/>
                <w:sz w:val="16"/>
                <w:szCs w:val="16"/>
              </w:rPr>
            </w:pPr>
            <w:r w:rsidRPr="00FA75CE">
              <w:rPr>
                <w:rFonts w:ascii="Sylfaen" w:hAnsi="Sylfaen"/>
                <w:color w:val="000000"/>
                <w:sz w:val="16"/>
                <w:szCs w:val="16"/>
              </w:rPr>
              <w:t xml:space="preserve"> </w:t>
            </w:r>
            <w:r w:rsidRPr="00815848">
              <w:rPr>
                <w:rFonts w:ascii="Sylfaen" w:hAnsi="Sylfaen"/>
                <w:color w:val="000000"/>
                <w:sz w:val="16"/>
                <w:szCs w:val="16"/>
              </w:rPr>
              <w:t>- სასმელი წყლის  მიწოდება;</w:t>
            </w:r>
            <w:r w:rsidRPr="00815848">
              <w:rPr>
                <w:rFonts w:ascii="Sylfaen" w:hAnsi="Sylfaen"/>
                <w:color w:val="000000"/>
                <w:sz w:val="16"/>
                <w:szCs w:val="16"/>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1E2E03" w:rsidTr="002F1296">
        <w:trPr>
          <w:trHeight w:val="539"/>
        </w:trPr>
        <w:tc>
          <w:tcPr>
            <w:tcW w:w="858"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სასმელი</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წყლის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სისტემის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1E2E03" w:rsidRDefault="00354923" w:rsidP="00983E2A">
            <w:pPr>
              <w:jc w:val="center"/>
              <w:rPr>
                <w:rFonts w:ascii="Calibri" w:hAnsi="Calibri" w:cs="Calibri"/>
                <w:b/>
                <w:sz w:val="16"/>
                <w:szCs w:val="16"/>
                <w:lang w:val="ka-GE"/>
              </w:rPr>
            </w:pPr>
            <w:r w:rsidRPr="001E2E03">
              <w:rPr>
                <w:rFonts w:ascii="Sylfaen" w:hAnsi="Sylfaen" w:cs="Calibri"/>
                <w:b/>
                <w:sz w:val="16"/>
                <w:szCs w:val="16"/>
                <w:lang w:val="ka-GE"/>
              </w:rPr>
              <w:t>2023</w:t>
            </w:r>
            <w:r w:rsidR="00432174" w:rsidRPr="001E2E03">
              <w:rPr>
                <w:rFonts w:ascii="Calibri" w:hAnsi="Calibri" w:cs="Calibri"/>
                <w:b/>
                <w:sz w:val="16"/>
                <w:szCs w:val="16"/>
              </w:rPr>
              <w:t xml:space="preserve"> </w:t>
            </w:r>
            <w:r w:rsidR="00432174" w:rsidRPr="001E2E03">
              <w:rPr>
                <w:rFonts w:ascii="Sylfaen" w:hAnsi="Sylfaen" w:cs="Sylfaen"/>
                <w:b/>
                <w:sz w:val="16"/>
                <w:szCs w:val="16"/>
              </w:rPr>
              <w:t>წლის</w:t>
            </w:r>
            <w:r w:rsidR="00432174" w:rsidRPr="001E2E03">
              <w:rPr>
                <w:rFonts w:ascii="Calibri" w:hAnsi="Calibri" w:cs="Calibri"/>
                <w:b/>
                <w:sz w:val="16"/>
                <w:szCs w:val="16"/>
              </w:rPr>
              <w:t xml:space="preserve"> </w:t>
            </w:r>
            <w:r w:rsidR="00432174" w:rsidRPr="001E2E03">
              <w:rPr>
                <w:rFonts w:ascii="Sylfaen" w:hAnsi="Sylfaen" w:cs="Sylfaen"/>
                <w:b/>
                <w:sz w:val="16"/>
                <w:szCs w:val="16"/>
              </w:rPr>
              <w:t xml:space="preserve">დაფინანსება </w:t>
            </w:r>
            <w:r w:rsidR="00432174" w:rsidRPr="001E2E03">
              <w:rPr>
                <w:rFonts w:ascii="Sylfaen" w:hAnsi="Sylfaen" w:cs="Sylfaen"/>
                <w:b/>
                <w:sz w:val="16"/>
                <w:szCs w:val="16"/>
                <w:lang w:val="ka-GE"/>
              </w:rPr>
              <w:t>(ათას ლარებში)</w:t>
            </w:r>
          </w:p>
        </w:tc>
      </w:tr>
      <w:tr w:rsidR="00432174" w:rsidRPr="001E2E03" w:rsidTr="002F1296">
        <w:trPr>
          <w:trHeight w:val="352"/>
        </w:trPr>
        <w:tc>
          <w:tcPr>
            <w:tcW w:w="858" w:type="pct"/>
            <w:vMerge/>
            <w:vAlign w:val="center"/>
            <w:hideMark/>
          </w:tcPr>
          <w:p w:rsidR="00432174" w:rsidRPr="001E2E03"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1E2E03" w:rsidRDefault="002F1296" w:rsidP="00432174">
            <w:pPr>
              <w:jc w:val="center"/>
              <w:rPr>
                <w:rFonts w:ascii="Sylfaen" w:hAnsi="Sylfaen" w:cs="Calibri"/>
                <w:b/>
                <w:color w:val="000000"/>
                <w:sz w:val="16"/>
                <w:szCs w:val="16"/>
                <w:lang w:val="ka-GE"/>
              </w:rPr>
            </w:pPr>
            <w:r w:rsidRPr="001E2E03">
              <w:rPr>
                <w:rFonts w:ascii="Sylfaen" w:hAnsi="Sylfaen" w:cs="Calibri"/>
                <w:b/>
                <w:color w:val="000000"/>
                <w:sz w:val="16"/>
                <w:szCs w:val="16"/>
                <w:lang w:val="ka-GE"/>
              </w:rPr>
              <w:t>02 02 01</w:t>
            </w:r>
          </w:p>
        </w:tc>
        <w:tc>
          <w:tcPr>
            <w:tcW w:w="2741" w:type="pct"/>
            <w:vMerge/>
            <w:vAlign w:val="center"/>
            <w:hideMark/>
          </w:tcPr>
          <w:p w:rsidR="00432174" w:rsidRPr="001E2E03"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1E2E03"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C29DF">
              <w:rPr>
                <w:rFonts w:ascii="Sylfaen" w:hAnsi="Sylfaen" w:cs="Calibri"/>
                <w:b/>
                <w:color w:val="000000"/>
                <w:sz w:val="16"/>
                <w:szCs w:val="16"/>
                <w:lang w:val="ka-GE"/>
              </w:rPr>
              <w:t>3</w:t>
            </w:r>
            <w:r>
              <w:rPr>
                <w:rFonts w:ascii="Sylfaen" w:hAnsi="Sylfaen" w:cs="Calibri"/>
                <w:b/>
                <w:color w:val="000000"/>
                <w:sz w:val="16"/>
                <w:szCs w:val="16"/>
                <w:lang w:val="ka-GE"/>
              </w:rPr>
              <w:t>2,0</w:t>
            </w:r>
          </w:p>
        </w:tc>
      </w:tr>
      <w:tr w:rsidR="00432174" w:rsidRPr="001E2E03" w:rsidTr="00C37FDD">
        <w:trPr>
          <w:trHeight w:val="622"/>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E2E03" w:rsidRDefault="00432174" w:rsidP="00432174">
            <w:pPr>
              <w:rPr>
                <w:rFonts w:ascii="Calibri" w:hAnsi="Calibri" w:cs="Calibri"/>
                <w:color w:val="000000"/>
                <w:sz w:val="16"/>
                <w:szCs w:val="16"/>
              </w:rPr>
            </w:pPr>
            <w:r w:rsidRPr="001E2E03">
              <w:rPr>
                <w:rFonts w:ascii="Sylfaen" w:hAnsi="Sylfaen" w:cs="Sylfaen"/>
                <w:color w:val="000000"/>
                <w:sz w:val="16"/>
                <w:szCs w:val="16"/>
              </w:rPr>
              <w:t>თელავის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მუნიციპალიტეტის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მერიის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ინფრასტრუქტურის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სივრცითი</w:t>
            </w:r>
            <w:r w:rsidRPr="001E2E03">
              <w:rPr>
                <w:rFonts w:ascii="Calibri" w:hAnsi="Calibri" w:cs="Calibri"/>
                <w:color w:val="000000"/>
                <w:sz w:val="16"/>
                <w:szCs w:val="16"/>
              </w:rPr>
              <w:t xml:space="preserve"> </w:t>
            </w:r>
            <w:r w:rsidRPr="001E2E03">
              <w:rPr>
                <w:rFonts w:ascii="Sylfaen" w:hAnsi="Sylfaen" w:cs="Sylfaen"/>
                <w:color w:val="000000"/>
                <w:sz w:val="16"/>
                <w:szCs w:val="16"/>
              </w:rPr>
              <w:t>მოწყობის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მშენებლობის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არქიტექტურისა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w:t>
            </w:r>
            <w:r w:rsidRPr="001E2E03">
              <w:rPr>
                <w:rFonts w:ascii="Calibri" w:hAnsi="Calibri" w:cs="Calibri"/>
                <w:color w:val="000000"/>
                <w:sz w:val="16"/>
                <w:szCs w:val="16"/>
              </w:rPr>
              <w:t xml:space="preserve"> </w:t>
            </w:r>
            <w:r w:rsidRPr="001E2E03">
              <w:rPr>
                <w:rFonts w:ascii="Sylfaen" w:hAnsi="Sylfaen" w:cs="Sylfaen"/>
                <w:color w:val="000000"/>
                <w:sz w:val="16"/>
                <w:szCs w:val="16"/>
              </w:rPr>
              <w:t>ძეგლთა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დაცვის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სამსახური</w:t>
            </w:r>
          </w:p>
        </w:tc>
      </w:tr>
      <w:tr w:rsidR="00432174" w:rsidRPr="001E2E03" w:rsidTr="00C37FDD">
        <w:trPr>
          <w:trHeight w:val="739"/>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1E2E03" w:rsidRDefault="001E2E03" w:rsidP="00CF7B2E">
            <w:pPr>
              <w:rPr>
                <w:rFonts w:ascii="Calibri" w:hAnsi="Calibri" w:cs="Calibri"/>
                <w:color w:val="000000"/>
                <w:sz w:val="16"/>
                <w:szCs w:val="16"/>
              </w:rPr>
            </w:pPr>
            <w:r w:rsidRPr="001E2E03">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1E2E03">
              <w:rPr>
                <w:rFonts w:ascii="Sylfaen" w:hAnsi="Sylfaen"/>
                <w:color w:val="000000"/>
                <w:sz w:val="16"/>
                <w:szCs w:val="16"/>
                <w:lang w:val="ka-GE"/>
              </w:rPr>
              <w:t xml:space="preserve"> განხორციელდება</w:t>
            </w:r>
            <w:r w:rsidRPr="001E2E03">
              <w:rPr>
                <w:rFonts w:ascii="Sylfaen" w:hAnsi="Sylfaen"/>
                <w:color w:val="000000"/>
                <w:sz w:val="16"/>
                <w:szCs w:val="16"/>
              </w:rPr>
              <w:t xml:space="preserve"> </w:t>
            </w:r>
            <w:r w:rsidRPr="001E2E03">
              <w:rPr>
                <w:rFonts w:ascii="Sylfaen" w:hAnsi="Sylfaen"/>
                <w:color w:val="000000"/>
                <w:sz w:val="16"/>
                <w:szCs w:val="16"/>
                <w:lang w:val="ka-GE"/>
              </w:rPr>
              <w:t xml:space="preserve">სოფ. </w:t>
            </w:r>
            <w:r w:rsidRPr="001E2E03">
              <w:rPr>
                <w:rFonts w:ascii="Sylfaen" w:hAnsi="Sylfaen"/>
                <w:color w:val="000000"/>
                <w:sz w:val="16"/>
                <w:szCs w:val="16"/>
              </w:rPr>
              <w:t xml:space="preserve"> </w:t>
            </w:r>
            <w:r w:rsidRPr="001E2E03">
              <w:rPr>
                <w:rFonts w:ascii="Sylfaen" w:hAnsi="Sylfaen"/>
                <w:color w:val="000000"/>
                <w:sz w:val="16"/>
                <w:szCs w:val="16"/>
                <w:lang w:val="ka-GE"/>
              </w:rPr>
              <w:t>ქვ. ხოდაშენში</w:t>
            </w:r>
            <w:r w:rsidRPr="001E2E03">
              <w:rPr>
                <w:rFonts w:ascii="Sylfaen" w:hAnsi="Sylfaen"/>
                <w:color w:val="000000"/>
                <w:sz w:val="16"/>
                <w:szCs w:val="16"/>
              </w:rPr>
              <w:t xml:space="preserve"> სასმელი წყლის ქსელები</w:t>
            </w:r>
            <w:r w:rsidRPr="001E2E03">
              <w:rPr>
                <w:rFonts w:ascii="Sylfaen" w:hAnsi="Sylfaen"/>
                <w:color w:val="000000"/>
                <w:sz w:val="16"/>
                <w:szCs w:val="16"/>
                <w:lang w:val="ka-GE"/>
              </w:rPr>
              <w:t>ს რეაბილიტაცია.</w:t>
            </w:r>
            <w:r>
              <w:rPr>
                <w:rFonts w:ascii="Sylfaen" w:hAnsi="Sylfaen"/>
                <w:color w:val="000000"/>
                <w:sz w:val="16"/>
                <w:szCs w:val="16"/>
                <w:lang w:val="ka-GE"/>
              </w:rPr>
              <w:t xml:space="preserve"> </w:t>
            </w:r>
            <w:r w:rsidRPr="001E2E03">
              <w:rPr>
                <w:rFonts w:ascii="Sylfaen" w:hAnsi="Sylfaen"/>
                <w:color w:val="000000"/>
                <w:sz w:val="16"/>
                <w:szCs w:val="16"/>
              </w:rPr>
              <w:t>განხორციელდება სასმელი წყლის ჭაბურღილების რეაბილიტაცია (</w:t>
            </w:r>
            <w:r w:rsidRPr="001E2E03">
              <w:rPr>
                <w:rFonts w:ascii="Sylfaen" w:hAnsi="Sylfaen"/>
                <w:color w:val="000000"/>
                <w:sz w:val="16"/>
                <w:szCs w:val="16"/>
                <w:lang w:val="ka-GE"/>
              </w:rPr>
              <w:t xml:space="preserve">მ.შ. </w:t>
            </w:r>
            <w:r w:rsidRPr="001E2E03">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1E2E03">
              <w:rPr>
                <w:rFonts w:ascii="Sylfaen" w:hAnsi="Sylfaen"/>
                <w:color w:val="000000"/>
                <w:sz w:val="16"/>
                <w:szCs w:val="16"/>
                <w:lang w:val="ka-GE"/>
              </w:rPr>
              <w:t>ები</w:t>
            </w:r>
            <w:r w:rsidRPr="001E2E03">
              <w:rPr>
                <w:rFonts w:ascii="Sylfaen" w:hAnsi="Sylfaen"/>
                <w:color w:val="000000"/>
                <w:sz w:val="16"/>
                <w:szCs w:val="16"/>
              </w:rPr>
              <w:t>.</w:t>
            </w:r>
            <w:r w:rsidRPr="001E2E03">
              <w:rPr>
                <w:rFonts w:ascii="Sylfaen" w:hAnsi="Sylfaen"/>
                <w:color w:val="000000"/>
                <w:sz w:val="16"/>
                <w:szCs w:val="16"/>
                <w:lang w:val="ka-GE"/>
              </w:rPr>
              <w:t xml:space="preserve"> </w:t>
            </w:r>
            <w:r w:rsidRPr="001E2E03">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1E2E03">
              <w:rPr>
                <w:rFonts w:ascii="Sylfaen" w:hAnsi="Sylfaen"/>
                <w:color w:val="000000"/>
                <w:sz w:val="16"/>
                <w:szCs w:val="16"/>
                <w:lang w:val="ka-GE"/>
              </w:rPr>
              <w:t xml:space="preserve"> ქვეპროგრამის ფარგლებში</w:t>
            </w:r>
            <w:r w:rsidRPr="001E2E03">
              <w:rPr>
                <w:rFonts w:ascii="Sylfaen" w:hAnsi="Sylfaen"/>
                <w:color w:val="000000"/>
                <w:sz w:val="16"/>
                <w:szCs w:val="16"/>
              </w:rPr>
              <w:t xml:space="preserve"> სხვა ღონისძიებების განხორციელება;</w:t>
            </w:r>
          </w:p>
        </w:tc>
      </w:tr>
      <w:tr w:rsidR="00FA75CE" w:rsidRPr="001E2E03" w:rsidTr="00C37FDD">
        <w:trPr>
          <w:trHeight w:val="739"/>
        </w:trPr>
        <w:tc>
          <w:tcPr>
            <w:tcW w:w="858" w:type="pct"/>
            <w:shd w:val="clear" w:color="auto" w:fill="auto"/>
            <w:vAlign w:val="center"/>
          </w:tcPr>
          <w:p w:rsidR="00FA75CE" w:rsidRPr="001E2E03" w:rsidRDefault="00FA75CE" w:rsidP="00354923">
            <w:pPr>
              <w:jc w:val="center"/>
              <w:rPr>
                <w:rFonts w:ascii="Sylfaen" w:hAnsi="Sylfaen"/>
                <w:b/>
                <w:bCs/>
                <w:color w:val="000000"/>
                <w:sz w:val="16"/>
                <w:szCs w:val="16"/>
              </w:rPr>
            </w:pPr>
            <w:r w:rsidRPr="001E2E0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E2E03" w:rsidRDefault="00FA75CE" w:rsidP="00354923">
            <w:pPr>
              <w:rPr>
                <w:rFonts w:ascii="Sylfaen" w:hAnsi="Sylfaen"/>
                <w:color w:val="000000"/>
                <w:sz w:val="16"/>
                <w:szCs w:val="16"/>
              </w:rPr>
            </w:pPr>
            <w:r w:rsidRPr="001E2E03">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354923"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02 02 02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1310.0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Default="00872963" w:rsidP="00DB2DF4">
            <w:pPr>
              <w:jc w:val="both"/>
              <w:rPr>
                <w:rFonts w:ascii="Sylfaen" w:hAnsi="Sylfaen"/>
                <w:color w:val="000000"/>
                <w:sz w:val="16"/>
                <w:szCs w:val="16"/>
              </w:rPr>
            </w:pPr>
            <w:r w:rsidRPr="004E0885">
              <w:rPr>
                <w:rFonts w:ascii="Sylfaen" w:hAnsi="Sylfaen"/>
                <w:color w:val="000000"/>
                <w:sz w:val="16"/>
                <w:szCs w:val="16"/>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1950EC">
              <w:rPr>
                <w:rFonts w:ascii="Sylfaen" w:hAnsi="Sylfaen"/>
                <w:color w:val="000000"/>
                <w:sz w:val="16"/>
                <w:szCs w:val="16"/>
                <w:lang w:val="ka-GE"/>
              </w:rPr>
              <w:t>წყლის</w:t>
            </w:r>
            <w:r w:rsidRPr="004E0885">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p>
          <w:p w:rsidR="00872963" w:rsidRPr="009B7EBE" w:rsidRDefault="00872963" w:rsidP="00DB2DF4">
            <w:pPr>
              <w:jc w:val="both"/>
              <w:rPr>
                <w:rFonts w:ascii="Calibri" w:hAnsi="Calibri" w:cs="Calibri"/>
                <w:color w:val="000000"/>
                <w:sz w:val="16"/>
                <w:szCs w:val="16"/>
                <w:lang w:val="ka-GE"/>
              </w:rPr>
            </w:pPr>
          </w:p>
        </w:tc>
      </w:tr>
      <w:tr w:rsidR="00FA75CE" w:rsidRPr="00026EF5" w:rsidTr="00354923">
        <w:trPr>
          <w:trHeight w:val="368"/>
        </w:trPr>
        <w:tc>
          <w:tcPr>
            <w:tcW w:w="858" w:type="pct"/>
            <w:shd w:val="clear" w:color="auto" w:fill="auto"/>
            <w:vAlign w:val="center"/>
          </w:tcPr>
          <w:p w:rsidR="00FA75CE" w:rsidRPr="00FA75CE" w:rsidRDefault="00FA75CE" w:rsidP="0035492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FA75CE" w:rsidRDefault="00FA75CE" w:rsidP="00354923">
            <w:pPr>
              <w:rPr>
                <w:rFonts w:ascii="Sylfaen" w:hAnsi="Sylfaen"/>
                <w:color w:val="000000"/>
                <w:sz w:val="16"/>
                <w:szCs w:val="16"/>
              </w:rPr>
            </w:pPr>
            <w:r w:rsidRPr="00FA75CE">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354923" w:rsidTr="00C37FDD">
        <w:trPr>
          <w:trHeight w:val="397"/>
        </w:trPr>
        <w:tc>
          <w:tcPr>
            <w:tcW w:w="858"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ჩამდინარე</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წყლების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სისტემის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მოწყობა</w:t>
            </w:r>
            <w:r w:rsidRPr="00354923">
              <w:rPr>
                <w:rFonts w:ascii="Calibri" w:hAnsi="Calibri" w:cs="Calibri"/>
                <w:b/>
                <w:color w:val="000000"/>
                <w:sz w:val="16"/>
                <w:szCs w:val="16"/>
              </w:rPr>
              <w:t>-</w:t>
            </w:r>
            <w:r w:rsidRPr="00354923">
              <w:rPr>
                <w:rFonts w:ascii="Sylfaen" w:hAnsi="Sylfaen" w:cs="Sylfaen"/>
                <w:b/>
                <w:color w:val="000000"/>
                <w:sz w:val="16"/>
                <w:szCs w:val="16"/>
              </w:rPr>
              <w:t>რეაბილიტაციისა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ექსპლოატაციის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354923" w:rsidRDefault="00354923" w:rsidP="00983E2A">
            <w:pPr>
              <w:jc w:val="center"/>
              <w:rPr>
                <w:rFonts w:ascii="Calibri" w:hAnsi="Calibri" w:cs="Calibri"/>
                <w:b/>
                <w:sz w:val="16"/>
                <w:szCs w:val="16"/>
                <w:lang w:val="ka-GE"/>
              </w:rPr>
            </w:pPr>
            <w:r w:rsidRPr="00354923">
              <w:rPr>
                <w:rFonts w:ascii="Sylfaen" w:hAnsi="Sylfaen" w:cs="Calibri"/>
                <w:b/>
                <w:sz w:val="16"/>
                <w:szCs w:val="16"/>
                <w:lang w:val="ka-GE"/>
              </w:rPr>
              <w:t>2023</w:t>
            </w:r>
            <w:r w:rsidR="00F51CC6" w:rsidRPr="00354923">
              <w:rPr>
                <w:rFonts w:ascii="Calibri" w:hAnsi="Calibri" w:cs="Calibri"/>
                <w:b/>
                <w:sz w:val="16"/>
                <w:szCs w:val="16"/>
              </w:rPr>
              <w:t xml:space="preserve"> </w:t>
            </w:r>
            <w:r w:rsidR="00F51CC6" w:rsidRPr="00354923">
              <w:rPr>
                <w:rFonts w:ascii="Sylfaen" w:hAnsi="Sylfaen" w:cs="Sylfaen"/>
                <w:b/>
                <w:sz w:val="16"/>
                <w:szCs w:val="16"/>
              </w:rPr>
              <w:t>წლის</w:t>
            </w:r>
            <w:r w:rsidR="00F51CC6" w:rsidRPr="00354923">
              <w:rPr>
                <w:rFonts w:ascii="Calibri" w:hAnsi="Calibri" w:cs="Calibri"/>
                <w:b/>
                <w:sz w:val="16"/>
                <w:szCs w:val="16"/>
              </w:rPr>
              <w:t xml:space="preserve"> </w:t>
            </w:r>
            <w:r w:rsidR="00F51CC6" w:rsidRPr="00354923">
              <w:rPr>
                <w:rFonts w:ascii="Sylfaen" w:hAnsi="Sylfaen" w:cs="Sylfaen"/>
                <w:b/>
                <w:sz w:val="16"/>
                <w:szCs w:val="16"/>
              </w:rPr>
              <w:t xml:space="preserve">დაფინანსება </w:t>
            </w:r>
            <w:r w:rsidR="00F51CC6" w:rsidRPr="00354923">
              <w:rPr>
                <w:rFonts w:ascii="Sylfaen" w:hAnsi="Sylfaen" w:cs="Sylfaen"/>
                <w:b/>
                <w:sz w:val="16"/>
                <w:szCs w:val="16"/>
                <w:lang w:val="ka-GE"/>
              </w:rPr>
              <w:t>(ათას ლარებში)</w:t>
            </w:r>
          </w:p>
        </w:tc>
      </w:tr>
      <w:tr w:rsidR="00F51CC6" w:rsidRPr="00354923" w:rsidTr="00983E2A">
        <w:trPr>
          <w:trHeight w:val="224"/>
        </w:trPr>
        <w:tc>
          <w:tcPr>
            <w:tcW w:w="858" w:type="pct"/>
            <w:vMerge/>
            <w:vAlign w:val="center"/>
            <w:hideMark/>
          </w:tcPr>
          <w:p w:rsidR="00F51CC6" w:rsidRPr="00354923"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354923" w:rsidRDefault="00F51CC6" w:rsidP="00C37FDD">
            <w:pPr>
              <w:jc w:val="center"/>
              <w:rPr>
                <w:rFonts w:ascii="Sylfaen" w:hAnsi="Sylfaen" w:cs="Calibri"/>
                <w:b/>
                <w:color w:val="000000"/>
                <w:sz w:val="16"/>
                <w:szCs w:val="16"/>
                <w:lang w:val="ka-GE"/>
              </w:rPr>
            </w:pPr>
            <w:r w:rsidRPr="00354923">
              <w:rPr>
                <w:rFonts w:ascii="Sylfaen" w:hAnsi="Sylfaen" w:cs="Calibri"/>
                <w:b/>
                <w:color w:val="000000"/>
                <w:sz w:val="16"/>
                <w:szCs w:val="16"/>
                <w:lang w:val="ka-GE"/>
              </w:rPr>
              <w:t>02 02 03</w:t>
            </w:r>
          </w:p>
        </w:tc>
        <w:tc>
          <w:tcPr>
            <w:tcW w:w="2173" w:type="pct"/>
            <w:vMerge/>
            <w:vAlign w:val="center"/>
            <w:hideMark/>
          </w:tcPr>
          <w:p w:rsidR="00F51CC6" w:rsidRPr="00354923"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354923" w:rsidRDefault="00983E2A" w:rsidP="00D43598">
            <w:pPr>
              <w:jc w:val="center"/>
              <w:rPr>
                <w:rFonts w:ascii="Sylfaen" w:hAnsi="Sylfaen" w:cs="Calibri"/>
                <w:b/>
                <w:color w:val="000000"/>
                <w:sz w:val="16"/>
                <w:szCs w:val="16"/>
                <w:lang w:val="ka-GE"/>
              </w:rPr>
            </w:pPr>
            <w:r>
              <w:rPr>
                <w:rFonts w:ascii="Sylfaen" w:hAnsi="Sylfaen" w:cs="Calibri"/>
                <w:b/>
                <w:color w:val="000000"/>
                <w:sz w:val="16"/>
                <w:szCs w:val="16"/>
                <w:lang w:val="en-US"/>
              </w:rPr>
              <w:t>200</w:t>
            </w:r>
            <w:r w:rsidR="00872963" w:rsidRPr="00354923">
              <w:rPr>
                <w:rFonts w:ascii="Sylfaen" w:hAnsi="Sylfaen" w:cs="Calibri"/>
                <w:b/>
                <w:color w:val="000000"/>
                <w:sz w:val="16"/>
                <w:szCs w:val="16"/>
                <w:lang w:val="ka-GE"/>
              </w:rPr>
              <w:t>,0</w:t>
            </w:r>
          </w:p>
        </w:tc>
      </w:tr>
      <w:tr w:rsidR="001F112C" w:rsidRPr="00354923" w:rsidTr="00C37FDD">
        <w:trPr>
          <w:trHeight w:val="782"/>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354923" w:rsidRDefault="001F112C" w:rsidP="001F112C">
            <w:pPr>
              <w:rPr>
                <w:rFonts w:ascii="Calibri" w:hAnsi="Calibri" w:cs="Calibri"/>
                <w:color w:val="000000"/>
                <w:sz w:val="16"/>
                <w:szCs w:val="16"/>
              </w:rPr>
            </w:pPr>
            <w:r w:rsidRPr="00354923">
              <w:rPr>
                <w:rFonts w:ascii="Sylfaen" w:hAnsi="Sylfaen" w:cs="Sylfaen"/>
                <w:color w:val="000000"/>
                <w:sz w:val="16"/>
                <w:szCs w:val="16"/>
              </w:rPr>
              <w:t>თელავის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მუნიციპალიტეტის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მერიის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ინფრასტრუქტურის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სივრცითი</w:t>
            </w:r>
            <w:r w:rsidRPr="00354923">
              <w:rPr>
                <w:rFonts w:ascii="Calibri" w:hAnsi="Calibri" w:cs="Calibri"/>
                <w:color w:val="000000"/>
                <w:sz w:val="16"/>
                <w:szCs w:val="16"/>
              </w:rPr>
              <w:t xml:space="preserve"> </w:t>
            </w:r>
            <w:r w:rsidRPr="00354923">
              <w:rPr>
                <w:rFonts w:ascii="Sylfaen" w:hAnsi="Sylfaen" w:cs="Sylfaen"/>
                <w:color w:val="000000"/>
                <w:sz w:val="16"/>
                <w:szCs w:val="16"/>
              </w:rPr>
              <w:t>მოწყობის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მშენებლობის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არქიტექტურისა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w:t>
            </w:r>
            <w:r w:rsidRPr="00354923">
              <w:rPr>
                <w:rFonts w:ascii="Calibri" w:hAnsi="Calibri" w:cs="Calibri"/>
                <w:color w:val="000000"/>
                <w:sz w:val="16"/>
                <w:szCs w:val="16"/>
              </w:rPr>
              <w:t xml:space="preserve"> </w:t>
            </w:r>
            <w:r w:rsidRPr="00354923">
              <w:rPr>
                <w:rFonts w:ascii="Sylfaen" w:hAnsi="Sylfaen" w:cs="Sylfaen"/>
                <w:color w:val="000000"/>
                <w:sz w:val="16"/>
                <w:szCs w:val="16"/>
              </w:rPr>
              <w:t>ძეგლთა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დაცვის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სამსახური</w:t>
            </w:r>
          </w:p>
        </w:tc>
      </w:tr>
      <w:tr w:rsidR="001F112C" w:rsidRPr="00354923" w:rsidTr="00983E2A">
        <w:trPr>
          <w:trHeight w:val="818"/>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354923" w:rsidRDefault="00354923" w:rsidP="00D43598">
            <w:pPr>
              <w:jc w:val="both"/>
              <w:rPr>
                <w:rFonts w:ascii="Calibri" w:hAnsi="Calibri" w:cs="Calibri"/>
                <w:color w:val="000000"/>
                <w:sz w:val="16"/>
                <w:szCs w:val="16"/>
                <w:lang w:val="ka-GE"/>
              </w:rPr>
            </w:pPr>
            <w:r w:rsidRPr="00354923">
              <w:rPr>
                <w:rFonts w:ascii="Sylfaen" w:hAnsi="Sylfaen"/>
                <w:color w:val="000000"/>
                <w:sz w:val="16"/>
                <w:szCs w:val="16"/>
                <w:lang w:val="ka-GE"/>
              </w:rPr>
              <w:t>ქვეპროგრამის ფარგლებში</w:t>
            </w:r>
            <w:r w:rsidRPr="00354923">
              <w:rPr>
                <w:rFonts w:ascii="Sylfaen" w:hAnsi="Sylfaen"/>
                <w:color w:val="000000"/>
                <w:sz w:val="16"/>
                <w:szCs w:val="16"/>
              </w:rPr>
              <w:t xml:space="preserve"> განხორციელ</w:t>
            </w:r>
            <w:r w:rsidRPr="00354923">
              <w:rPr>
                <w:rFonts w:ascii="Sylfaen" w:hAnsi="Sylfaen"/>
                <w:color w:val="000000"/>
                <w:sz w:val="16"/>
                <w:szCs w:val="16"/>
                <w:lang w:val="ka-GE"/>
              </w:rPr>
              <w:t>დება</w:t>
            </w:r>
            <w:r w:rsidRPr="00354923">
              <w:rPr>
                <w:rFonts w:ascii="Sylfaen" w:hAnsi="Sylfaen"/>
                <w:color w:val="000000"/>
                <w:sz w:val="16"/>
                <w:szCs w:val="16"/>
              </w:rPr>
              <w:t xml:space="preserve"> მუნიციპალიტეტის ტერიტორი</w:t>
            </w:r>
            <w:r w:rsidRPr="00354923">
              <w:rPr>
                <w:rFonts w:ascii="Sylfaen" w:hAnsi="Sylfaen"/>
                <w:color w:val="000000"/>
                <w:sz w:val="16"/>
                <w:szCs w:val="16"/>
                <w:lang w:val="ka-GE"/>
              </w:rPr>
              <w:t xml:space="preserve">აზე </w:t>
            </w:r>
            <w:r w:rsidRPr="00354923">
              <w:rPr>
                <w:rFonts w:ascii="Sylfaen" w:hAnsi="Sylfaen"/>
                <w:color w:val="000000"/>
                <w:sz w:val="16"/>
                <w:szCs w:val="16"/>
              </w:rPr>
              <w:t xml:space="preserve"> არსებული სანიაღვრე არხების გაწმენდა</w:t>
            </w:r>
            <w:r w:rsidRPr="00354923">
              <w:rPr>
                <w:rFonts w:ascii="Sylfaen" w:hAnsi="Sylfaen"/>
                <w:color w:val="000000"/>
                <w:sz w:val="16"/>
                <w:szCs w:val="16"/>
                <w:lang w:val="ka-GE"/>
              </w:rPr>
              <w:t>, მოვლა-პატრონობა.</w:t>
            </w:r>
            <w:r w:rsidRPr="00354923">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354923">
              <w:rPr>
                <w:rFonts w:ascii="Sylfaen" w:hAnsi="Sylfaen"/>
                <w:color w:val="000000"/>
                <w:sz w:val="16"/>
                <w:szCs w:val="16"/>
                <w:lang w:val="ka-GE"/>
              </w:rPr>
              <w:t xml:space="preserve">ქვეპროგრამის ფარგლებში </w:t>
            </w:r>
            <w:r w:rsidR="001950EC">
              <w:rPr>
                <w:rFonts w:ascii="Sylfaen" w:hAnsi="Sylfaen"/>
                <w:color w:val="000000"/>
                <w:sz w:val="16"/>
                <w:szCs w:val="16"/>
                <w:lang w:val="ka-GE"/>
              </w:rPr>
              <w:t xml:space="preserve">შესაძლებელია </w:t>
            </w:r>
            <w:r w:rsidRPr="00354923">
              <w:rPr>
                <w:rFonts w:ascii="Sylfaen" w:hAnsi="Sylfaen"/>
                <w:color w:val="000000"/>
                <w:sz w:val="16"/>
                <w:szCs w:val="16"/>
              </w:rPr>
              <w:t>სხვა ღონისძიებების განხორციელება</w:t>
            </w:r>
            <w:r>
              <w:rPr>
                <w:rFonts w:ascii="Sylfaen" w:hAnsi="Sylfaen"/>
                <w:color w:val="000000"/>
                <w:sz w:val="16"/>
                <w:szCs w:val="16"/>
                <w:lang w:val="ka-GE"/>
              </w:rPr>
              <w:t>.</w:t>
            </w:r>
          </w:p>
        </w:tc>
      </w:tr>
      <w:tr w:rsidR="00FA75CE" w:rsidRPr="00354923" w:rsidTr="00983E2A">
        <w:trPr>
          <w:trHeight w:val="521"/>
        </w:trPr>
        <w:tc>
          <w:tcPr>
            <w:tcW w:w="858" w:type="pct"/>
            <w:shd w:val="clear" w:color="auto" w:fill="auto"/>
            <w:vAlign w:val="center"/>
          </w:tcPr>
          <w:p w:rsidR="00FA75CE" w:rsidRPr="00354923" w:rsidRDefault="00FA75CE" w:rsidP="00354923">
            <w:pPr>
              <w:jc w:val="center"/>
              <w:rPr>
                <w:rFonts w:ascii="Sylfaen" w:hAnsi="Sylfaen"/>
                <w:b/>
                <w:bCs/>
                <w:color w:val="000000"/>
                <w:sz w:val="16"/>
                <w:szCs w:val="16"/>
              </w:rPr>
            </w:pPr>
            <w:r w:rsidRPr="00354923">
              <w:rPr>
                <w:rFonts w:ascii="Sylfaen" w:hAnsi="Sylfaen"/>
                <w:b/>
                <w:bCs/>
                <w:color w:val="000000"/>
                <w:sz w:val="16"/>
                <w:szCs w:val="16"/>
              </w:rPr>
              <w:lastRenderedPageBreak/>
              <w:t xml:space="preserve">ქვეპროგრამის მიზანი </w:t>
            </w:r>
          </w:p>
        </w:tc>
        <w:tc>
          <w:tcPr>
            <w:tcW w:w="4142" w:type="pct"/>
            <w:gridSpan w:val="3"/>
            <w:shd w:val="clear" w:color="auto" w:fill="auto"/>
            <w:vAlign w:val="center"/>
          </w:tcPr>
          <w:p w:rsidR="00FA75CE" w:rsidRPr="00354923" w:rsidRDefault="00FA75CE" w:rsidP="00354923">
            <w:pPr>
              <w:rPr>
                <w:rFonts w:ascii="Sylfaen" w:hAnsi="Sylfaen"/>
                <w:color w:val="000000"/>
                <w:sz w:val="16"/>
                <w:szCs w:val="16"/>
              </w:rPr>
            </w:pPr>
            <w:r w:rsidRPr="00354923">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777279" w:rsidTr="00C37FDD">
        <w:trPr>
          <w:trHeight w:val="521"/>
        </w:trPr>
        <w:tc>
          <w:tcPr>
            <w:tcW w:w="901"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გარე</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განათება</w:t>
            </w:r>
          </w:p>
        </w:tc>
        <w:tc>
          <w:tcPr>
            <w:tcW w:w="1013" w:type="pct"/>
            <w:shd w:val="clear" w:color="auto" w:fill="auto"/>
            <w:vAlign w:val="bottom"/>
            <w:hideMark/>
          </w:tcPr>
          <w:p w:rsidR="00432174" w:rsidRPr="00777279" w:rsidRDefault="00354923" w:rsidP="00983E2A">
            <w:pPr>
              <w:jc w:val="center"/>
              <w:rPr>
                <w:rFonts w:ascii="Calibri" w:hAnsi="Calibri" w:cs="Calibri"/>
                <w:b/>
                <w:sz w:val="16"/>
                <w:szCs w:val="16"/>
                <w:lang w:val="ka-GE"/>
              </w:rPr>
            </w:pPr>
            <w:r w:rsidRPr="00777279">
              <w:rPr>
                <w:rFonts w:ascii="Sylfaen" w:hAnsi="Sylfaen" w:cs="Calibri"/>
                <w:b/>
                <w:sz w:val="16"/>
                <w:szCs w:val="16"/>
                <w:lang w:val="ka-GE"/>
              </w:rPr>
              <w:t>2023</w:t>
            </w:r>
            <w:r w:rsidR="00432174" w:rsidRPr="00777279">
              <w:rPr>
                <w:rFonts w:ascii="Calibri" w:hAnsi="Calibri" w:cs="Calibri"/>
                <w:b/>
                <w:sz w:val="16"/>
                <w:szCs w:val="16"/>
              </w:rPr>
              <w:t xml:space="preserve"> </w:t>
            </w:r>
            <w:r w:rsidR="00432174" w:rsidRPr="00777279">
              <w:rPr>
                <w:rFonts w:ascii="Sylfaen" w:hAnsi="Sylfaen" w:cs="Sylfaen"/>
                <w:b/>
                <w:sz w:val="16"/>
                <w:szCs w:val="16"/>
              </w:rPr>
              <w:t>წლის</w:t>
            </w:r>
            <w:r w:rsidR="00432174" w:rsidRPr="00777279">
              <w:rPr>
                <w:rFonts w:ascii="Calibri" w:hAnsi="Calibri" w:cs="Calibri"/>
                <w:b/>
                <w:sz w:val="16"/>
                <w:szCs w:val="16"/>
              </w:rPr>
              <w:t xml:space="preserve"> </w:t>
            </w:r>
            <w:r w:rsidR="00432174" w:rsidRPr="00777279">
              <w:rPr>
                <w:rFonts w:ascii="Sylfaen" w:hAnsi="Sylfaen" w:cs="Sylfaen"/>
                <w:b/>
                <w:sz w:val="16"/>
                <w:szCs w:val="16"/>
              </w:rPr>
              <w:t xml:space="preserve">დაფინანსება </w:t>
            </w:r>
            <w:r w:rsidR="00432174" w:rsidRPr="00777279">
              <w:rPr>
                <w:rFonts w:ascii="Sylfaen" w:hAnsi="Sylfaen" w:cs="Sylfaen"/>
                <w:b/>
                <w:sz w:val="16"/>
                <w:szCs w:val="16"/>
                <w:lang w:val="ka-GE"/>
              </w:rPr>
              <w:t>(ათას ლარებში)</w:t>
            </w:r>
          </w:p>
        </w:tc>
      </w:tr>
      <w:tr w:rsidR="00432174" w:rsidRPr="00777279" w:rsidTr="005744A6">
        <w:trPr>
          <w:trHeight w:val="323"/>
        </w:trPr>
        <w:tc>
          <w:tcPr>
            <w:tcW w:w="901" w:type="pct"/>
            <w:vMerge/>
            <w:vAlign w:val="center"/>
            <w:hideMark/>
          </w:tcPr>
          <w:p w:rsidR="00432174" w:rsidRPr="0077727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777279" w:rsidRDefault="002F1296" w:rsidP="00C37FDD">
            <w:pPr>
              <w:jc w:val="center"/>
              <w:rPr>
                <w:rFonts w:ascii="Sylfaen" w:hAnsi="Sylfaen" w:cs="Calibri"/>
                <w:b/>
                <w:color w:val="000000"/>
                <w:sz w:val="16"/>
                <w:szCs w:val="16"/>
                <w:lang w:val="ka-GE"/>
              </w:rPr>
            </w:pPr>
            <w:r w:rsidRPr="00777279">
              <w:rPr>
                <w:rFonts w:ascii="Sylfaen" w:hAnsi="Sylfaen" w:cs="Calibri"/>
                <w:b/>
                <w:color w:val="000000"/>
                <w:sz w:val="16"/>
                <w:szCs w:val="16"/>
                <w:lang w:val="ka-GE"/>
              </w:rPr>
              <w:t>02 03</w:t>
            </w:r>
          </w:p>
        </w:tc>
        <w:tc>
          <w:tcPr>
            <w:tcW w:w="2318" w:type="pct"/>
            <w:vMerge/>
            <w:vAlign w:val="center"/>
            <w:hideMark/>
          </w:tcPr>
          <w:p w:rsidR="00432174" w:rsidRPr="0077727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777279" w:rsidRDefault="00983E2A" w:rsidP="00C05EF8">
            <w:pPr>
              <w:jc w:val="center"/>
              <w:rPr>
                <w:rFonts w:ascii="Sylfaen" w:hAnsi="Sylfaen" w:cs="Calibri"/>
                <w:b/>
                <w:color w:val="000000"/>
                <w:sz w:val="16"/>
                <w:szCs w:val="16"/>
                <w:lang w:val="en-US"/>
              </w:rPr>
            </w:pPr>
            <w:r w:rsidRPr="00777279">
              <w:rPr>
                <w:rFonts w:ascii="Sylfaen" w:hAnsi="Sylfaen" w:cs="Calibri"/>
                <w:b/>
                <w:color w:val="000000"/>
                <w:sz w:val="16"/>
                <w:szCs w:val="16"/>
                <w:lang w:val="en-US"/>
              </w:rPr>
              <w:t>16</w:t>
            </w:r>
            <w:r w:rsidR="00C05EF8">
              <w:rPr>
                <w:rFonts w:ascii="Sylfaen" w:hAnsi="Sylfaen" w:cs="Calibri"/>
                <w:b/>
                <w:color w:val="000000"/>
                <w:sz w:val="16"/>
                <w:szCs w:val="16"/>
                <w:lang w:val="ka-GE"/>
              </w:rPr>
              <w:t>0</w:t>
            </w:r>
            <w:r w:rsidRPr="00777279">
              <w:rPr>
                <w:rFonts w:ascii="Sylfaen" w:hAnsi="Sylfaen" w:cs="Calibri"/>
                <w:b/>
                <w:color w:val="000000"/>
                <w:sz w:val="16"/>
                <w:szCs w:val="16"/>
                <w:lang w:val="en-US"/>
              </w:rPr>
              <w:t>0.0</w:t>
            </w:r>
          </w:p>
        </w:tc>
      </w:tr>
      <w:tr w:rsidR="00432174" w:rsidRPr="00777279" w:rsidTr="00C37FDD">
        <w:trPr>
          <w:trHeight w:val="765"/>
        </w:trPr>
        <w:tc>
          <w:tcPr>
            <w:tcW w:w="901" w:type="pct"/>
            <w:shd w:val="clear" w:color="auto" w:fill="auto"/>
            <w:vAlign w:val="center"/>
            <w:hideMark/>
          </w:tcPr>
          <w:p w:rsidR="00432174" w:rsidRPr="00777279" w:rsidRDefault="00432174" w:rsidP="00C37FDD">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777279" w:rsidRDefault="00432174" w:rsidP="00432174">
            <w:pPr>
              <w:rPr>
                <w:rFonts w:ascii="Calibri" w:hAnsi="Calibri" w:cs="Calibri"/>
                <w:color w:val="000000"/>
                <w:sz w:val="16"/>
                <w:szCs w:val="16"/>
              </w:rPr>
            </w:pPr>
            <w:r w:rsidRPr="00777279">
              <w:rPr>
                <w:rFonts w:ascii="Calibri" w:hAnsi="Calibri" w:cs="Calibri"/>
                <w:color w:val="000000"/>
                <w:sz w:val="16"/>
                <w:szCs w:val="16"/>
              </w:rPr>
              <w:t xml:space="preserve"> </w:t>
            </w:r>
            <w:r w:rsidRPr="00777279">
              <w:rPr>
                <w:rFonts w:ascii="Sylfaen" w:hAnsi="Sylfaen" w:cs="Sylfaen"/>
                <w:color w:val="000000"/>
                <w:sz w:val="16"/>
                <w:szCs w:val="16"/>
              </w:rPr>
              <w:t>თელავის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მუნიციპალიტეტის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მერიის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ინფრასტრუქტურის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სივრცითი</w:t>
            </w:r>
            <w:r w:rsidRPr="00777279">
              <w:rPr>
                <w:rFonts w:ascii="Calibri" w:hAnsi="Calibri" w:cs="Calibri"/>
                <w:color w:val="000000"/>
                <w:sz w:val="16"/>
                <w:szCs w:val="16"/>
              </w:rPr>
              <w:t xml:space="preserve"> </w:t>
            </w:r>
            <w:r w:rsidRPr="00777279">
              <w:rPr>
                <w:rFonts w:ascii="Sylfaen" w:hAnsi="Sylfaen" w:cs="Sylfaen"/>
                <w:color w:val="000000"/>
                <w:sz w:val="16"/>
                <w:szCs w:val="16"/>
              </w:rPr>
              <w:t>მოწყობის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მშენებლობის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არქიტექტურისა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w:t>
            </w:r>
            <w:r w:rsidRPr="00777279">
              <w:rPr>
                <w:rFonts w:ascii="Calibri" w:hAnsi="Calibri" w:cs="Calibri"/>
                <w:color w:val="000000"/>
                <w:sz w:val="16"/>
                <w:szCs w:val="16"/>
              </w:rPr>
              <w:t xml:space="preserve"> </w:t>
            </w:r>
            <w:r w:rsidRPr="00777279">
              <w:rPr>
                <w:rFonts w:ascii="Sylfaen" w:hAnsi="Sylfaen" w:cs="Sylfaen"/>
                <w:color w:val="000000"/>
                <w:sz w:val="16"/>
                <w:szCs w:val="16"/>
              </w:rPr>
              <w:t>ძეგლთა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დაცვის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სამსახური</w:t>
            </w:r>
          </w:p>
        </w:tc>
      </w:tr>
      <w:tr w:rsidR="00FA75CE" w:rsidRPr="00777279" w:rsidTr="001950EC">
        <w:trPr>
          <w:trHeight w:val="530"/>
        </w:trPr>
        <w:tc>
          <w:tcPr>
            <w:tcW w:w="901" w:type="pct"/>
            <w:shd w:val="clear" w:color="auto" w:fill="auto"/>
            <w:vAlign w:val="center"/>
            <w:hideMark/>
          </w:tcPr>
          <w:p w:rsidR="00FA75CE" w:rsidRPr="00777279" w:rsidRDefault="00FA75CE" w:rsidP="00C37FDD">
            <w:pPr>
              <w:jc w:val="center"/>
              <w:rPr>
                <w:rFonts w:ascii="Sylfaen" w:hAnsi="Sylfaen"/>
                <w:b/>
                <w:bCs/>
                <w:color w:val="000000"/>
                <w:sz w:val="16"/>
                <w:szCs w:val="16"/>
              </w:rPr>
            </w:pPr>
            <w:r w:rsidRPr="0077727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777279" w:rsidRDefault="00777279" w:rsidP="001950EC">
            <w:pPr>
              <w:rPr>
                <w:rFonts w:ascii="Sylfaen" w:hAnsi="Sylfaen"/>
                <w:b/>
                <w:color w:val="000000"/>
                <w:sz w:val="16"/>
                <w:szCs w:val="16"/>
                <w:lang w:val="ka-GE"/>
              </w:rPr>
            </w:pPr>
            <w:r w:rsidRPr="00777279">
              <w:rPr>
                <w:rFonts w:ascii="Sylfaen" w:hAnsi="Sylfaen"/>
                <w:color w:val="000000"/>
                <w:sz w:val="16"/>
                <w:szCs w:val="16"/>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Pr="00777279">
              <w:rPr>
                <w:rFonts w:ascii="Sylfaen" w:hAnsi="Sylfaen"/>
                <w:color w:val="000000"/>
                <w:sz w:val="16"/>
                <w:szCs w:val="16"/>
                <w:lang w:val="ka-GE"/>
              </w:rPr>
              <w:t xml:space="preserve">დაახლოებით </w:t>
            </w:r>
            <w:r w:rsidRPr="00777279">
              <w:rPr>
                <w:rFonts w:ascii="Sylfaen" w:hAnsi="Sylfaen"/>
                <w:color w:val="000000"/>
                <w:sz w:val="16"/>
                <w:szCs w:val="16"/>
              </w:rPr>
              <w:t xml:space="preserve">შეადგენს </w:t>
            </w:r>
            <w:r w:rsidRPr="00777279">
              <w:rPr>
                <w:rFonts w:ascii="Sylfaen" w:hAnsi="Sylfaen"/>
                <w:sz w:val="16"/>
                <w:szCs w:val="16"/>
                <w:lang w:val="ka-GE"/>
              </w:rPr>
              <w:t>9000</w:t>
            </w:r>
            <w:r w:rsidRPr="00777279">
              <w:rPr>
                <w:rFonts w:ascii="Sylfaen" w:hAnsi="Sylfaen"/>
                <w:color w:val="000000"/>
                <w:sz w:val="16"/>
                <w:szCs w:val="16"/>
              </w:rPr>
              <w:t xml:space="preserve"> ცალს. პროგრამის ფარგლებში დაფინანსდება გარე განათების არსებული ქსელის ექსპლ</w:t>
            </w:r>
            <w:r w:rsidRPr="00777279">
              <w:rPr>
                <w:rFonts w:ascii="Sylfaen" w:hAnsi="Sylfaen"/>
                <w:color w:val="000000"/>
                <w:sz w:val="16"/>
                <w:szCs w:val="16"/>
                <w:lang w:val="ka-GE"/>
              </w:rPr>
              <w:t>უ</w:t>
            </w:r>
            <w:r w:rsidRPr="0077727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Pr="00777279">
              <w:rPr>
                <w:rFonts w:ascii="Sylfaen" w:hAnsi="Sylfaen"/>
                <w:color w:val="000000"/>
                <w:sz w:val="16"/>
                <w:szCs w:val="16"/>
                <w:lang w:val="ka-GE"/>
              </w:rPr>
              <w:t>დაახლოებით 470</w:t>
            </w:r>
            <w:r w:rsidRPr="00777279">
              <w:rPr>
                <w:rFonts w:ascii="Sylfaen" w:hAnsi="Sylfaen"/>
                <w:color w:val="000000"/>
                <w:sz w:val="16"/>
                <w:szCs w:val="16"/>
              </w:rPr>
              <w:t xml:space="preserve"> კმ სიგრძის გზის გარე განათების ქსელს, </w:t>
            </w:r>
            <w:r w:rsidR="001950EC">
              <w:rPr>
                <w:rFonts w:ascii="Sylfaen" w:hAnsi="Sylfaen"/>
                <w:color w:val="000000"/>
                <w:sz w:val="16"/>
                <w:szCs w:val="16"/>
                <w:lang w:val="ka-GE"/>
              </w:rPr>
              <w:t xml:space="preserve">მოხდება </w:t>
            </w:r>
            <w:r w:rsidRPr="00777279">
              <w:rPr>
                <w:rFonts w:ascii="Sylfaen" w:hAnsi="Sylfaen"/>
                <w:color w:val="000000"/>
                <w:sz w:val="16"/>
                <w:szCs w:val="16"/>
              </w:rPr>
              <w:t xml:space="preserve">გარე </w:t>
            </w:r>
            <w:r w:rsidRPr="00777279">
              <w:rPr>
                <w:rFonts w:ascii="Sylfaen" w:hAnsi="Sylfaen"/>
                <w:color w:val="000000"/>
                <w:sz w:val="16"/>
                <w:szCs w:val="16"/>
                <w:lang w:val="ka-GE"/>
              </w:rPr>
              <w:t xml:space="preserve">- </w:t>
            </w:r>
            <w:r w:rsidRPr="00777279">
              <w:rPr>
                <w:rFonts w:ascii="Sylfaen" w:hAnsi="Sylfaen"/>
                <w:color w:val="000000"/>
                <w:sz w:val="16"/>
                <w:szCs w:val="16"/>
              </w:rPr>
              <w:t>განათებ</w:t>
            </w:r>
            <w:r w:rsidRPr="00777279">
              <w:rPr>
                <w:rFonts w:ascii="Sylfaen" w:hAnsi="Sylfaen"/>
                <w:color w:val="000000"/>
                <w:sz w:val="16"/>
                <w:szCs w:val="16"/>
                <w:lang w:val="ka-GE"/>
              </w:rPr>
              <w:t>აზე გახარჯული</w:t>
            </w:r>
            <w:r w:rsidRPr="00777279">
              <w:rPr>
                <w:rFonts w:ascii="Sylfaen" w:hAnsi="Sylfaen"/>
                <w:color w:val="000000"/>
                <w:sz w:val="16"/>
                <w:szCs w:val="16"/>
              </w:rPr>
              <w:t xml:space="preserve"> ელექტრო ენერგიის ხარჯის ანაზღაურება. იმ </w:t>
            </w:r>
            <w:r w:rsidRPr="00777279">
              <w:rPr>
                <w:rFonts w:ascii="Sylfaen" w:hAnsi="Sylfaen"/>
                <w:color w:val="000000"/>
                <w:sz w:val="16"/>
                <w:szCs w:val="16"/>
                <w:lang w:val="ka-GE"/>
              </w:rPr>
              <w:t>მონაკვეთებში,</w:t>
            </w:r>
            <w:r w:rsidRPr="00777279">
              <w:rPr>
                <w:rFonts w:ascii="Sylfaen" w:hAnsi="Sylfaen"/>
                <w:color w:val="000000"/>
                <w:sz w:val="16"/>
                <w:szCs w:val="16"/>
              </w:rPr>
              <w:t xml:space="preserve"> სადაც არ არსებობს გარე</w:t>
            </w:r>
            <w:r w:rsidRPr="00777279">
              <w:rPr>
                <w:rFonts w:ascii="Sylfaen" w:hAnsi="Sylfaen"/>
                <w:color w:val="000000"/>
                <w:sz w:val="16"/>
                <w:szCs w:val="16"/>
                <w:lang w:val="ka-GE"/>
              </w:rPr>
              <w:t xml:space="preserve"> -</w:t>
            </w:r>
            <w:r w:rsidRPr="00777279">
              <w:rPr>
                <w:rFonts w:ascii="Sylfaen" w:hAnsi="Sylfaen"/>
                <w:color w:val="000000"/>
                <w:sz w:val="16"/>
                <w:szCs w:val="16"/>
              </w:rPr>
              <w:t xml:space="preserve"> განათება მოეწყობა ახალი გარე განათების ქსელი და აგრეთვე </w:t>
            </w:r>
            <w:r w:rsidR="001950EC">
              <w:rPr>
                <w:rFonts w:ascii="Sylfaen" w:hAnsi="Sylfaen"/>
                <w:color w:val="000000"/>
                <w:sz w:val="16"/>
                <w:szCs w:val="16"/>
                <w:lang w:val="ka-GE"/>
              </w:rPr>
              <w:t>განხორციელდება</w:t>
            </w:r>
            <w:r w:rsidRPr="00777279">
              <w:rPr>
                <w:rFonts w:ascii="Sylfaen" w:hAnsi="Sylfaen"/>
                <w:color w:val="000000"/>
                <w:sz w:val="16"/>
                <w:szCs w:val="16"/>
              </w:rPr>
              <w:t xml:space="preserve"> არსებულის რეაბილიტაცია/ა</w:t>
            </w:r>
            <w:r w:rsidRPr="00777279">
              <w:rPr>
                <w:rFonts w:ascii="Sylfaen" w:hAnsi="Sylfaen"/>
                <w:color w:val="000000"/>
                <w:sz w:val="16"/>
                <w:szCs w:val="16"/>
                <w:lang w:val="ka-GE"/>
              </w:rPr>
              <w:t>ღ</w:t>
            </w:r>
            <w:r w:rsidRPr="00777279">
              <w:rPr>
                <w:rFonts w:ascii="Sylfaen" w:hAnsi="Sylfaen"/>
                <w:color w:val="000000"/>
                <w:sz w:val="16"/>
                <w:szCs w:val="16"/>
              </w:rPr>
              <w:t>დგენა</w:t>
            </w:r>
            <w:r w:rsidRPr="00777279">
              <w:rPr>
                <w:rFonts w:ascii="Sylfaen" w:hAnsi="Sylfaen"/>
                <w:color w:val="000000"/>
                <w:sz w:val="16"/>
                <w:szCs w:val="16"/>
                <w:lang w:val="ka-GE"/>
              </w:rPr>
              <w:t xml:space="preserve"> და ახალი კვანძების მოწყობა.</w:t>
            </w:r>
          </w:p>
        </w:tc>
      </w:tr>
      <w:tr w:rsidR="00FA75CE" w:rsidRPr="00777279" w:rsidTr="00EA5167">
        <w:trPr>
          <w:trHeight w:val="332"/>
        </w:trPr>
        <w:tc>
          <w:tcPr>
            <w:tcW w:w="901" w:type="pct"/>
            <w:shd w:val="clear" w:color="auto" w:fill="auto"/>
            <w:vAlign w:val="center"/>
          </w:tcPr>
          <w:p w:rsidR="00FA75CE" w:rsidRPr="00777279" w:rsidRDefault="00FA75CE" w:rsidP="00354923">
            <w:pPr>
              <w:jc w:val="center"/>
              <w:rPr>
                <w:rFonts w:ascii="Sylfaen" w:hAnsi="Sylfaen"/>
                <w:b/>
                <w:bCs/>
                <w:color w:val="000000"/>
                <w:sz w:val="16"/>
                <w:szCs w:val="16"/>
              </w:rPr>
            </w:pPr>
            <w:r w:rsidRPr="0077727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FA75CE" w:rsidRPr="00777279" w:rsidRDefault="00FA75CE" w:rsidP="00354923">
            <w:pPr>
              <w:rPr>
                <w:rFonts w:ascii="Sylfaen" w:hAnsi="Sylfaen"/>
                <w:color w:val="000000"/>
                <w:sz w:val="16"/>
                <w:szCs w:val="16"/>
              </w:rPr>
            </w:pPr>
            <w:r w:rsidRPr="00777279">
              <w:rPr>
                <w:rFonts w:ascii="Sylfaen" w:hAnsi="Sylfaen"/>
                <w:color w:val="000000"/>
                <w:sz w:val="16"/>
                <w:szCs w:val="16"/>
              </w:rPr>
              <w:t xml:space="preserve">გარე განათების </w:t>
            </w:r>
            <w:r w:rsidRPr="00777279">
              <w:rPr>
                <w:rFonts w:ascii="Sylfaen" w:hAnsi="Sylfaen"/>
                <w:color w:val="000000"/>
                <w:sz w:val="16"/>
                <w:szCs w:val="16"/>
                <w:lang w:val="ka-GE"/>
              </w:rPr>
              <w:t>ქსელის</w:t>
            </w:r>
            <w:r w:rsidRPr="00777279">
              <w:rPr>
                <w:rFonts w:ascii="Sylfaen" w:hAnsi="Sylfaen"/>
                <w:color w:val="000000"/>
                <w:sz w:val="16"/>
                <w:szCs w:val="16"/>
              </w:rPr>
              <w:t xml:space="preserve"> გაფართოება და გამართული ფუნქციონირების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5A2BCA">
            <w:pPr>
              <w:jc w:val="center"/>
              <w:rPr>
                <w:rFonts w:ascii="Calibri" w:hAnsi="Calibri" w:cs="Calibri"/>
                <w:b/>
                <w:sz w:val="16"/>
                <w:szCs w:val="16"/>
                <w:lang w:val="ka-GE"/>
              </w:rPr>
            </w:pPr>
            <w:r w:rsidRPr="00354923">
              <w:rPr>
                <w:rFonts w:ascii="Sylfaen" w:hAnsi="Sylfaen" w:cs="Calibri"/>
                <w:b/>
                <w:sz w:val="16"/>
                <w:szCs w:val="16"/>
                <w:lang w:val="ka-GE"/>
              </w:rPr>
              <w:t>2023</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1400.0</w:t>
            </w:r>
          </w:p>
        </w:tc>
      </w:tr>
      <w:tr w:rsidR="00432174" w:rsidRPr="00354923" w:rsidTr="00C37FDD">
        <w:trPr>
          <w:trHeight w:val="86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C37FDD">
        <w:trPr>
          <w:trHeight w:val="1007"/>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983E2A">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354923">
              <w:rPr>
                <w:rFonts w:ascii="Sylfaen" w:hAnsi="Sylfaen"/>
                <w:color w:val="000000"/>
                <w:sz w:val="16"/>
                <w:szCs w:val="16"/>
                <w:lang w:val="ka-GE"/>
              </w:rPr>
              <w:t>დაახლოებით 4</w:t>
            </w:r>
            <w:r w:rsidR="00983E2A">
              <w:rPr>
                <w:rFonts w:ascii="Sylfaen" w:hAnsi="Sylfaen"/>
                <w:color w:val="000000"/>
                <w:sz w:val="16"/>
                <w:szCs w:val="16"/>
                <w:lang w:val="en-US"/>
              </w:rPr>
              <w:t>7</w:t>
            </w:r>
            <w:r w:rsidRPr="00354923">
              <w:rPr>
                <w:rFonts w:ascii="Sylfaen" w:hAnsi="Sylfaen"/>
                <w:color w:val="000000"/>
                <w:sz w:val="16"/>
                <w:szCs w:val="16"/>
                <w:lang w:val="ka-GE"/>
              </w:rPr>
              <w:t>0</w:t>
            </w:r>
            <w:r w:rsidRPr="00354923">
              <w:rPr>
                <w:rFonts w:ascii="Sylfaen" w:hAnsi="Sylfaen"/>
                <w:color w:val="000000"/>
                <w:sz w:val="16"/>
                <w:szCs w:val="16"/>
              </w:rPr>
              <w:t xml:space="preserve"> კმ სიგრძის გზის გარე განათების ქსელს.</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432174" w:rsidRPr="00AB5BB1" w:rsidTr="00F51CC6">
        <w:trPr>
          <w:trHeight w:val="613"/>
        </w:trPr>
        <w:tc>
          <w:tcPr>
            <w:tcW w:w="108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432174" w:rsidRPr="005A2BCA" w:rsidRDefault="00354923" w:rsidP="005A2BC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377"/>
        </w:trPr>
        <w:tc>
          <w:tcPr>
            <w:tcW w:w="1081"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7" w:type="pct"/>
            <w:shd w:val="clear" w:color="auto" w:fill="auto"/>
            <w:noWrap/>
            <w:vAlign w:val="center"/>
            <w:hideMark/>
          </w:tcPr>
          <w:p w:rsidR="00432174" w:rsidRPr="005A2BCA" w:rsidRDefault="00872963" w:rsidP="00C05EF8">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2</w:t>
            </w:r>
            <w:r w:rsidR="00C05EF8">
              <w:rPr>
                <w:rFonts w:ascii="Sylfaen" w:hAnsi="Sylfaen" w:cs="Calibri"/>
                <w:b/>
                <w:color w:val="000000"/>
                <w:sz w:val="16"/>
                <w:szCs w:val="16"/>
                <w:lang w:val="ka-GE"/>
              </w:rPr>
              <w:t>0</w:t>
            </w:r>
            <w:r w:rsidRPr="005A2BCA">
              <w:rPr>
                <w:rFonts w:ascii="Sylfaen" w:hAnsi="Sylfaen" w:cs="Calibri"/>
                <w:b/>
                <w:color w:val="000000"/>
                <w:sz w:val="16"/>
                <w:szCs w:val="16"/>
                <w:lang w:val="ka-GE"/>
              </w:rPr>
              <w:t>0,0</w:t>
            </w:r>
          </w:p>
        </w:tc>
      </w:tr>
      <w:tr w:rsidR="00432174" w:rsidRPr="00AB5BB1" w:rsidTr="00C37FDD">
        <w:trPr>
          <w:trHeight w:val="505"/>
        </w:trPr>
        <w:tc>
          <w:tcPr>
            <w:tcW w:w="1081"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432174" w:rsidRPr="00AB5BB1" w:rsidRDefault="00432174" w:rsidP="00432174">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AB5BB1" w:rsidTr="00C37FDD">
        <w:trPr>
          <w:trHeight w:val="361"/>
        </w:trPr>
        <w:tc>
          <w:tcPr>
            <w:tcW w:w="1081"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განხორციელებისას </w:t>
            </w:r>
            <w:r w:rsidR="002B415B">
              <w:rPr>
                <w:rFonts w:ascii="Sylfaen" w:hAnsi="Sylfaen"/>
                <w:color w:val="000000"/>
                <w:sz w:val="16"/>
                <w:szCs w:val="16"/>
                <w:lang w:val="ka-GE"/>
              </w:rPr>
              <w:t xml:space="preserve">გზების/ქუჩების </w:t>
            </w:r>
            <w:r w:rsidRPr="005A2BCA">
              <w:rPr>
                <w:rFonts w:ascii="Sylfaen" w:hAnsi="Sylfaen"/>
                <w:color w:val="000000"/>
                <w:sz w:val="16"/>
                <w:szCs w:val="16"/>
              </w:rPr>
              <w:t>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5A2BCA" w:rsidRPr="00AB5BB1" w:rsidTr="00C37FDD">
        <w:trPr>
          <w:trHeight w:val="361"/>
        </w:trPr>
        <w:tc>
          <w:tcPr>
            <w:tcW w:w="1081" w:type="pct"/>
            <w:shd w:val="clear" w:color="auto" w:fill="auto"/>
            <w:vAlign w:val="center"/>
          </w:tcPr>
          <w:p w:rsidR="005A2BCA" w:rsidRPr="005A2BCA" w:rsidRDefault="005A2BCA" w:rsidP="00354923">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5A2BCA" w:rsidRPr="005A2BCA" w:rsidRDefault="005A2BCA" w:rsidP="00354923">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872963">
            <w:pP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lastRenderedPageBreak/>
              <w:t>პროგრამის აღწერა</w:t>
            </w:r>
          </w:p>
        </w:tc>
        <w:tc>
          <w:tcPr>
            <w:tcW w:w="3916" w:type="pct"/>
            <w:gridSpan w:val="3"/>
            <w:shd w:val="clear" w:color="auto" w:fill="auto"/>
            <w:vAlign w:val="center"/>
            <w:hideMark/>
          </w:tcPr>
          <w:p w:rsidR="005A2BCA"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4D6505" w:rsidRDefault="005A2BCA"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5A2BCA">
            <w:pPr>
              <w:jc w:val="cente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AB5BB1" w:rsidTr="00983E2A">
        <w:trPr>
          <w:trHeight w:val="352"/>
        </w:trPr>
        <w:tc>
          <w:tcPr>
            <w:tcW w:w="1078"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5A2BCA" w:rsidRDefault="00354923"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078"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5A2BCA" w:rsidRDefault="002F1296" w:rsidP="00432174">
            <w:pPr>
              <w:jc w:val="center"/>
              <w:rPr>
                <w:rFonts w:ascii="Calibri" w:hAnsi="Calibri" w:cs="Calibri"/>
                <w:b/>
                <w:color w:val="000000"/>
                <w:sz w:val="16"/>
                <w:szCs w:val="16"/>
              </w:rPr>
            </w:pPr>
            <w:r>
              <w:rPr>
                <w:rFonts w:ascii="Sylfaen" w:hAnsi="Sylfaen" w:cs="Calibri"/>
                <w:b/>
                <w:color w:val="000000"/>
                <w:sz w:val="16"/>
                <w:szCs w:val="16"/>
                <w:lang w:val="ka-GE"/>
              </w:rPr>
              <w:t>02 05</w:t>
            </w:r>
            <w:r w:rsidR="00432174" w:rsidRPr="005A2BCA">
              <w:rPr>
                <w:rFonts w:ascii="Calibri" w:hAnsi="Calibri" w:cs="Calibri"/>
                <w:b/>
                <w:color w:val="000000"/>
                <w:sz w:val="16"/>
                <w:szCs w:val="16"/>
              </w:rPr>
              <w:t xml:space="preserve"> </w:t>
            </w:r>
          </w:p>
        </w:tc>
        <w:tc>
          <w:tcPr>
            <w:tcW w:w="2301"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C05EF8" w:rsidRDefault="00627F4F" w:rsidP="005A2BCA">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F51CC6">
        <w:trPr>
          <w:trHeight w:val="80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5A2BCA" w:rsidRDefault="002A6373" w:rsidP="00976B9A">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sidR="00976B9A">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sidR="00976B9A">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00326056">
              <w:rPr>
                <w:rFonts w:ascii="Sylfaen" w:hAnsi="Sylfaen"/>
                <w:color w:val="000000"/>
                <w:sz w:val="16"/>
                <w:szCs w:val="16"/>
                <w:lang w:val="ka-GE"/>
              </w:rPr>
              <w:t>(</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sidR="00350F0F">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sidR="00350F0F">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w:t>
            </w:r>
            <w:r w:rsidR="00350F0F">
              <w:rPr>
                <w:rFonts w:ascii="Sylfaen" w:hAnsi="Sylfaen"/>
                <w:sz w:val="18"/>
                <w:szCs w:val="18"/>
                <w:lang w:val="ka-GE"/>
              </w:rPr>
              <w:t xml:space="preserve">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sidR="00976B9A">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5A2BCA" w:rsidRPr="00AB5BB1" w:rsidTr="00F51CC6">
        <w:trPr>
          <w:trHeight w:val="802"/>
        </w:trPr>
        <w:tc>
          <w:tcPr>
            <w:tcW w:w="1078" w:type="pct"/>
            <w:shd w:val="clear" w:color="auto" w:fill="auto"/>
            <w:vAlign w:val="center"/>
          </w:tcPr>
          <w:p w:rsidR="005A2BCA" w:rsidRPr="005A2BCA" w:rsidRDefault="00474E2D" w:rsidP="00474E2D">
            <w:pPr>
              <w:jc w:val="center"/>
              <w:rPr>
                <w:rFonts w:ascii="Sylfaen" w:hAnsi="Sylfaen"/>
                <w:b/>
                <w:bCs/>
                <w:color w:val="000000"/>
                <w:sz w:val="16"/>
                <w:szCs w:val="16"/>
              </w:rPr>
            </w:pPr>
            <w:r>
              <w:rPr>
                <w:rFonts w:ascii="Sylfaen" w:hAnsi="Sylfaen"/>
                <w:b/>
                <w:bCs/>
                <w:color w:val="000000"/>
                <w:sz w:val="16"/>
                <w:szCs w:val="16"/>
              </w:rPr>
              <w:t>პროგრამის მიზანი</w:t>
            </w:r>
          </w:p>
        </w:tc>
        <w:tc>
          <w:tcPr>
            <w:tcW w:w="3922" w:type="pct"/>
            <w:gridSpan w:val="3"/>
            <w:shd w:val="clear" w:color="auto" w:fill="auto"/>
            <w:vAlign w:val="center"/>
          </w:tcPr>
          <w:p w:rsidR="005A2BCA" w:rsidRPr="005A2BCA" w:rsidRDefault="005A2BCA" w:rsidP="00474E2D">
            <w:pPr>
              <w:rPr>
                <w:rFonts w:ascii="Sylfaen" w:hAnsi="Sylfaen"/>
                <w:color w:val="000000"/>
                <w:sz w:val="16"/>
                <w:szCs w:val="16"/>
              </w:rPr>
            </w:pPr>
            <w:r w:rsidRPr="00474E2D">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B5BB1" w:rsidTr="00983E2A">
        <w:trPr>
          <w:trHeight w:val="352"/>
        </w:trPr>
        <w:tc>
          <w:tcPr>
            <w:tcW w:w="1145"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სახურავების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სადარბაზოების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სხვა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რეკონსტრუქცია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შეკეთების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145"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02 05 01</w:t>
            </w:r>
          </w:p>
        </w:tc>
        <w:tc>
          <w:tcPr>
            <w:tcW w:w="2152"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C05EF8" w:rsidRDefault="00627F4F"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14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B5BB1" w:rsidTr="007C29DF">
        <w:trPr>
          <w:trHeight w:val="521"/>
        </w:trPr>
        <w:tc>
          <w:tcPr>
            <w:tcW w:w="1145" w:type="pct"/>
            <w:shd w:val="clear" w:color="auto" w:fill="auto"/>
            <w:vAlign w:val="center"/>
            <w:hideMark/>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5A2BCA" w:rsidRDefault="00976B9A" w:rsidP="00326056">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2A6373" w:rsidRPr="00AB5BB1" w:rsidTr="007C29DF">
        <w:trPr>
          <w:trHeight w:val="449"/>
        </w:trPr>
        <w:tc>
          <w:tcPr>
            <w:tcW w:w="1145" w:type="pct"/>
            <w:shd w:val="clear" w:color="auto" w:fill="auto"/>
            <w:vAlign w:val="center"/>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5A2BCA" w:rsidRDefault="002A6373" w:rsidP="002A6373">
            <w:pPr>
              <w:rPr>
                <w:rFonts w:ascii="Sylfaen" w:hAnsi="Sylfaen"/>
                <w:color w:val="000000"/>
                <w:sz w:val="16"/>
                <w:szCs w:val="16"/>
              </w:rPr>
            </w:pPr>
            <w:r w:rsidRPr="005A2BCA">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432174" w:rsidRPr="00474E2D" w:rsidTr="00F51CC6">
        <w:trPr>
          <w:trHeight w:val="478"/>
        </w:trPr>
        <w:tc>
          <w:tcPr>
            <w:tcW w:w="1020"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პროგრამის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დასახელება</w:t>
            </w:r>
          </w:p>
        </w:tc>
        <w:tc>
          <w:tcPr>
            <w:tcW w:w="637" w:type="pct"/>
            <w:shd w:val="clear" w:color="auto" w:fill="auto"/>
            <w:noWrap/>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კოდი</w:t>
            </w:r>
          </w:p>
        </w:tc>
        <w:tc>
          <w:tcPr>
            <w:tcW w:w="2229"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მუნიციპალიტეტის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კეთილმოწყობის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ღონისძიებები</w:t>
            </w:r>
          </w:p>
        </w:tc>
        <w:tc>
          <w:tcPr>
            <w:tcW w:w="1114" w:type="pct"/>
            <w:shd w:val="clear" w:color="auto" w:fill="auto"/>
            <w:vAlign w:val="bottom"/>
            <w:hideMark/>
          </w:tcPr>
          <w:p w:rsidR="00432174" w:rsidRPr="00474E2D" w:rsidRDefault="00474E2D" w:rsidP="00983E2A">
            <w:pPr>
              <w:jc w:val="center"/>
              <w:rPr>
                <w:rFonts w:ascii="Calibri" w:hAnsi="Calibri" w:cs="Calibri"/>
                <w:b/>
                <w:sz w:val="16"/>
                <w:szCs w:val="16"/>
                <w:lang w:val="ka-GE"/>
              </w:rPr>
            </w:pPr>
            <w:r w:rsidRPr="00474E2D">
              <w:rPr>
                <w:rFonts w:ascii="Sylfaen" w:hAnsi="Sylfaen" w:cs="Calibri"/>
                <w:b/>
                <w:sz w:val="16"/>
                <w:szCs w:val="16"/>
                <w:lang w:val="ka-GE"/>
              </w:rPr>
              <w:t>2023</w:t>
            </w:r>
            <w:r w:rsidR="00432174" w:rsidRPr="00474E2D">
              <w:rPr>
                <w:rFonts w:ascii="Calibri" w:hAnsi="Calibri" w:cs="Calibri"/>
                <w:b/>
                <w:sz w:val="16"/>
                <w:szCs w:val="16"/>
              </w:rPr>
              <w:t xml:space="preserve"> </w:t>
            </w:r>
            <w:r w:rsidR="00432174" w:rsidRPr="00474E2D">
              <w:rPr>
                <w:rFonts w:ascii="Sylfaen" w:hAnsi="Sylfaen" w:cs="Sylfaen"/>
                <w:b/>
                <w:sz w:val="16"/>
                <w:szCs w:val="16"/>
              </w:rPr>
              <w:t>წლის</w:t>
            </w:r>
            <w:r w:rsidR="00432174" w:rsidRPr="00474E2D">
              <w:rPr>
                <w:rFonts w:ascii="Calibri" w:hAnsi="Calibri" w:cs="Calibri"/>
                <w:b/>
                <w:sz w:val="16"/>
                <w:szCs w:val="16"/>
              </w:rPr>
              <w:t xml:space="preserve"> </w:t>
            </w:r>
            <w:r w:rsidR="00432174" w:rsidRPr="00474E2D">
              <w:rPr>
                <w:rFonts w:ascii="Sylfaen" w:hAnsi="Sylfaen" w:cs="Sylfaen"/>
                <w:b/>
                <w:sz w:val="16"/>
                <w:szCs w:val="16"/>
              </w:rPr>
              <w:t xml:space="preserve">დაფინანსება </w:t>
            </w:r>
            <w:r w:rsidR="00432174" w:rsidRPr="00474E2D">
              <w:rPr>
                <w:rFonts w:ascii="Sylfaen" w:hAnsi="Sylfaen" w:cs="Sylfaen"/>
                <w:b/>
                <w:sz w:val="16"/>
                <w:szCs w:val="16"/>
                <w:lang w:val="ka-GE"/>
              </w:rPr>
              <w:t>(ათას ლარებში)</w:t>
            </w:r>
          </w:p>
        </w:tc>
      </w:tr>
      <w:tr w:rsidR="00432174" w:rsidRPr="00474E2D" w:rsidTr="00C37FDD">
        <w:trPr>
          <w:trHeight w:val="388"/>
        </w:trPr>
        <w:tc>
          <w:tcPr>
            <w:tcW w:w="1020" w:type="pct"/>
            <w:vMerge/>
            <w:shd w:val="clear" w:color="auto" w:fill="auto"/>
            <w:vAlign w:val="center"/>
            <w:hideMark/>
          </w:tcPr>
          <w:p w:rsidR="00432174" w:rsidRPr="00474E2D" w:rsidRDefault="00432174" w:rsidP="00432174">
            <w:pPr>
              <w:rPr>
                <w:rFonts w:ascii="Calibri" w:hAnsi="Calibri" w:cs="Calibri"/>
                <w:b/>
                <w:color w:val="000000"/>
                <w:sz w:val="16"/>
                <w:szCs w:val="16"/>
              </w:rPr>
            </w:pPr>
          </w:p>
        </w:tc>
        <w:tc>
          <w:tcPr>
            <w:tcW w:w="637"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02 06</w:t>
            </w:r>
          </w:p>
        </w:tc>
        <w:tc>
          <w:tcPr>
            <w:tcW w:w="2229" w:type="pct"/>
            <w:vMerge/>
            <w:shd w:val="clear" w:color="auto" w:fill="auto"/>
            <w:vAlign w:val="center"/>
            <w:hideMark/>
          </w:tcPr>
          <w:p w:rsidR="00432174" w:rsidRPr="00474E2D" w:rsidRDefault="00432174" w:rsidP="00C37FDD">
            <w:pPr>
              <w:jc w:val="center"/>
              <w:rPr>
                <w:rFonts w:ascii="Calibri" w:hAnsi="Calibri" w:cs="Calibri"/>
                <w:b/>
                <w:color w:val="000000"/>
                <w:sz w:val="16"/>
                <w:szCs w:val="16"/>
              </w:rPr>
            </w:pPr>
          </w:p>
        </w:tc>
        <w:tc>
          <w:tcPr>
            <w:tcW w:w="1114" w:type="pct"/>
            <w:shd w:val="clear" w:color="auto" w:fill="auto"/>
            <w:noWrap/>
            <w:vAlign w:val="center"/>
            <w:hideMark/>
          </w:tcPr>
          <w:p w:rsidR="00432174" w:rsidRPr="00474E2D" w:rsidRDefault="00983E2A"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40</w:t>
            </w:r>
            <w:r w:rsidR="004E2B55" w:rsidRPr="00474E2D">
              <w:rPr>
                <w:rFonts w:ascii="Sylfaen" w:hAnsi="Sylfaen" w:cs="Calibri"/>
                <w:b/>
                <w:color w:val="000000"/>
                <w:sz w:val="16"/>
                <w:szCs w:val="16"/>
                <w:lang w:val="ka-GE"/>
              </w:rPr>
              <w:t>,</w:t>
            </w:r>
            <w:r w:rsidR="00E340E8" w:rsidRPr="00474E2D">
              <w:rPr>
                <w:rFonts w:ascii="Sylfaen" w:hAnsi="Sylfaen" w:cs="Calibri"/>
                <w:b/>
                <w:color w:val="000000"/>
                <w:sz w:val="16"/>
                <w:szCs w:val="16"/>
                <w:lang w:val="ka-GE"/>
              </w:rPr>
              <w:t>0</w:t>
            </w:r>
          </w:p>
        </w:tc>
      </w:tr>
      <w:tr w:rsidR="005A2BCA" w:rsidRPr="00474E2D" w:rsidTr="00A23080">
        <w:trPr>
          <w:trHeight w:val="631"/>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5A2BCA" w:rsidRPr="00474E2D" w:rsidRDefault="005A2BCA" w:rsidP="005A2BCA">
            <w:pPr>
              <w:rPr>
                <w:rFonts w:ascii="Sylfaen" w:hAnsi="Sylfaen"/>
                <w:color w:val="000000"/>
                <w:sz w:val="16"/>
                <w:szCs w:val="16"/>
              </w:rPr>
            </w:pPr>
            <w:r w:rsidRPr="00474E2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474E2D" w:rsidTr="001F112C">
        <w:trPr>
          <w:trHeight w:val="982"/>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lastRenderedPageBreak/>
              <w:t xml:space="preserve">პროგრამის აღწერა </w:t>
            </w:r>
          </w:p>
        </w:tc>
        <w:tc>
          <w:tcPr>
            <w:tcW w:w="3980" w:type="pct"/>
            <w:gridSpan w:val="3"/>
            <w:shd w:val="clear" w:color="auto" w:fill="auto"/>
            <w:vAlign w:val="center"/>
            <w:hideMark/>
          </w:tcPr>
          <w:p w:rsidR="005A2BCA" w:rsidRPr="00474E2D" w:rsidRDefault="00474E2D" w:rsidP="00983E2A">
            <w:pPr>
              <w:rPr>
                <w:rFonts w:ascii="Sylfaen" w:hAnsi="Sylfaen"/>
                <w:color w:val="000000"/>
                <w:sz w:val="16"/>
                <w:szCs w:val="16"/>
              </w:rPr>
            </w:pPr>
            <w:r w:rsidRPr="00474E2D">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74E2D">
              <w:rPr>
                <w:rFonts w:ascii="Sylfaen" w:hAnsi="Sylfaen"/>
                <w:color w:val="000000"/>
                <w:sz w:val="16"/>
                <w:szCs w:val="16"/>
                <w:lang w:val="ka-GE"/>
              </w:rPr>
              <w:t>ა,</w:t>
            </w:r>
            <w:r w:rsidRPr="00474E2D">
              <w:rPr>
                <w:rFonts w:ascii="Sylfaen" w:hAnsi="Sylfaen"/>
                <w:color w:val="000000"/>
                <w:sz w:val="16"/>
                <w:szCs w:val="16"/>
              </w:rPr>
              <w:t xml:space="preserve"> რომლებიც შეასრულებენ სხვადასხვა სახის </w:t>
            </w:r>
            <w:r w:rsidRPr="00474E2D">
              <w:rPr>
                <w:rFonts w:ascii="Sylfaen" w:hAnsi="Sylfaen"/>
                <w:color w:val="000000"/>
                <w:sz w:val="16"/>
                <w:szCs w:val="16"/>
                <w:lang w:val="ka-GE"/>
              </w:rPr>
              <w:t xml:space="preserve">მცირე </w:t>
            </w:r>
            <w:r w:rsidRPr="00474E2D">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474E2D">
              <w:rPr>
                <w:rFonts w:ascii="Sylfaen" w:hAnsi="Sylfaen"/>
                <w:color w:val="000000"/>
                <w:sz w:val="16"/>
                <w:szCs w:val="16"/>
                <w:lang w:val="ka-GE"/>
              </w:rPr>
              <w:t>„</w:t>
            </w:r>
            <w:r w:rsidRPr="00474E2D">
              <w:rPr>
                <w:rFonts w:ascii="Sylfaen" w:hAnsi="Sylfaen"/>
                <w:color w:val="000000"/>
                <w:sz w:val="16"/>
                <w:szCs w:val="16"/>
              </w:rPr>
              <w:t>სოკოების</w:t>
            </w:r>
            <w:r w:rsidRPr="00474E2D">
              <w:rPr>
                <w:rFonts w:ascii="Sylfaen" w:hAnsi="Sylfaen"/>
                <w:color w:val="000000"/>
                <w:sz w:val="16"/>
                <w:szCs w:val="16"/>
                <w:lang w:val="ka-GE"/>
              </w:rPr>
              <w:t>“</w:t>
            </w:r>
            <w:r w:rsidRPr="00474E2D">
              <w:rPr>
                <w:rFonts w:ascii="Sylfaen" w:hAnsi="Sylfaen"/>
                <w:color w:val="000000"/>
                <w:sz w:val="16"/>
                <w:szCs w:val="16"/>
              </w:rPr>
              <w:t xml:space="preserve"> მოვლა </w:t>
            </w:r>
            <w:r>
              <w:rPr>
                <w:rFonts w:ascii="Sylfaen" w:hAnsi="Sylfaen"/>
                <w:color w:val="000000"/>
                <w:sz w:val="16"/>
                <w:szCs w:val="16"/>
                <w:lang w:val="ka-GE"/>
              </w:rPr>
              <w:t xml:space="preserve">- </w:t>
            </w:r>
            <w:r w:rsidRPr="00474E2D">
              <w:rPr>
                <w:rFonts w:ascii="Sylfaen" w:hAnsi="Sylfaen"/>
                <w:color w:val="000000"/>
                <w:sz w:val="16"/>
                <w:szCs w:val="16"/>
              </w:rPr>
              <w:t>პატრონობის ღონისძიებები</w:t>
            </w:r>
          </w:p>
        </w:tc>
      </w:tr>
      <w:tr w:rsidR="005A2BCA" w:rsidRPr="00474E2D" w:rsidTr="00474E2D">
        <w:trPr>
          <w:trHeight w:val="260"/>
        </w:trPr>
        <w:tc>
          <w:tcPr>
            <w:tcW w:w="1020" w:type="pct"/>
            <w:shd w:val="clear" w:color="auto" w:fill="auto"/>
            <w:vAlign w:val="center"/>
          </w:tcPr>
          <w:p w:rsidR="005A2BCA" w:rsidRPr="00474E2D" w:rsidRDefault="005A2BCA" w:rsidP="00474E2D">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5A2BCA" w:rsidRPr="00474E2D" w:rsidRDefault="005A2BCA" w:rsidP="00474E2D">
            <w:pPr>
              <w:rPr>
                <w:rFonts w:ascii="Sylfaen" w:hAnsi="Sylfaen"/>
                <w:color w:val="000000"/>
                <w:sz w:val="16"/>
                <w:szCs w:val="16"/>
              </w:rPr>
            </w:pPr>
            <w:r w:rsidRPr="00474E2D">
              <w:rPr>
                <w:rFonts w:ascii="Sylfaen" w:hAnsi="Sylfaen"/>
                <w:color w:val="000000"/>
                <w:sz w:val="16"/>
                <w:szCs w:val="16"/>
              </w:rPr>
              <w:t>წარმოშობილი პრობლემების დროულად აღმოფხვრა</w:t>
            </w:r>
            <w:r w:rsidR="00474E2D">
              <w:rPr>
                <w:rFonts w:ascii="Sylfaen" w:hAnsi="Sylfaen"/>
                <w:color w:val="000000"/>
                <w:sz w:val="16"/>
                <w:szCs w:val="16"/>
              </w:rPr>
              <w:t>, კეთილმოწყობილი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B5BB1" w:rsidTr="00F51CC6">
        <w:trPr>
          <w:trHeight w:val="586"/>
        </w:trPr>
        <w:tc>
          <w:tcPr>
            <w:tcW w:w="102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29"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მუნიციპალიტეტის</w:t>
            </w:r>
            <w:r w:rsidRPr="005A2BCA">
              <w:rPr>
                <w:rFonts w:ascii="Calibri" w:hAnsi="Calibri" w:cs="Calibri"/>
                <w:b/>
                <w:sz w:val="16"/>
                <w:szCs w:val="16"/>
              </w:rPr>
              <w:t xml:space="preserve"> </w:t>
            </w:r>
            <w:r w:rsidRPr="005A2BCA">
              <w:rPr>
                <w:rFonts w:ascii="Sylfaen" w:hAnsi="Sylfaen" w:cs="Sylfaen"/>
                <w:b/>
                <w:sz w:val="16"/>
                <w:szCs w:val="16"/>
              </w:rPr>
              <w:t>ტერიტორიაზე</w:t>
            </w:r>
            <w:r w:rsidRPr="005A2BCA">
              <w:rPr>
                <w:rFonts w:ascii="Calibri" w:hAnsi="Calibri" w:cs="Calibri"/>
                <w:b/>
                <w:sz w:val="16"/>
                <w:szCs w:val="16"/>
              </w:rPr>
              <w:t xml:space="preserve"> </w:t>
            </w:r>
            <w:r w:rsidRPr="005A2BCA">
              <w:rPr>
                <w:rFonts w:ascii="Sylfaen" w:hAnsi="Sylfaen" w:cs="Sylfaen"/>
                <w:b/>
                <w:sz w:val="16"/>
                <w:szCs w:val="16"/>
              </w:rPr>
              <w:t>კეთილმოწყობის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19"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496"/>
        </w:trPr>
        <w:tc>
          <w:tcPr>
            <w:tcW w:w="1021" w:type="pct"/>
            <w:vMerge/>
            <w:shd w:val="clear" w:color="auto" w:fill="auto"/>
            <w:vAlign w:val="center"/>
            <w:hideMark/>
          </w:tcPr>
          <w:p w:rsidR="00432174" w:rsidRPr="005A2BCA" w:rsidRDefault="00432174" w:rsidP="00432174">
            <w:pPr>
              <w:rPr>
                <w:rFonts w:ascii="Calibri" w:hAnsi="Calibri" w:cs="Calibri"/>
                <w:b/>
                <w:sz w:val="16"/>
                <w:szCs w:val="16"/>
              </w:rPr>
            </w:pPr>
          </w:p>
        </w:tc>
        <w:tc>
          <w:tcPr>
            <w:tcW w:w="629"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 xml:space="preserve"> 02 06 01</w:t>
            </w:r>
          </w:p>
        </w:tc>
        <w:tc>
          <w:tcPr>
            <w:tcW w:w="2231" w:type="pct"/>
            <w:vMerge/>
            <w:shd w:val="clear" w:color="auto" w:fill="auto"/>
            <w:vAlign w:val="center"/>
            <w:hideMark/>
          </w:tcPr>
          <w:p w:rsidR="00432174" w:rsidRPr="005A2BCA"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35.0</w:t>
            </w:r>
          </w:p>
        </w:tc>
      </w:tr>
      <w:tr w:rsidR="005A2BCA" w:rsidRPr="00AB5BB1" w:rsidTr="00A23080">
        <w:trPr>
          <w:trHeight w:val="811"/>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983E2A">
        <w:trPr>
          <w:trHeight w:val="863"/>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983E2A" w:rsidRDefault="005A2BCA" w:rsidP="00983E2A">
            <w:pPr>
              <w:jc w:val="both"/>
              <w:rPr>
                <w:rFonts w:ascii="Sylfaen" w:hAnsi="Sylfaen"/>
                <w:color w:val="000000"/>
                <w:sz w:val="16"/>
                <w:szCs w:val="16"/>
                <w:lang w:val="ka-GE"/>
              </w:rPr>
            </w:pPr>
            <w:r w:rsidRPr="005A2BCA">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5A2BCA">
              <w:rPr>
                <w:rFonts w:ascii="Sylfaen" w:hAnsi="Sylfaen"/>
                <w:color w:val="000000"/>
                <w:sz w:val="16"/>
                <w:szCs w:val="16"/>
                <w:lang w:val="ka-GE"/>
              </w:rPr>
              <w:t>,</w:t>
            </w:r>
            <w:r w:rsidRPr="005A2BCA">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w:t>
            </w:r>
            <w:r w:rsidR="00983E2A">
              <w:rPr>
                <w:rFonts w:ascii="Sylfaen" w:hAnsi="Sylfaen"/>
                <w:color w:val="000000"/>
                <w:sz w:val="16"/>
                <w:szCs w:val="16"/>
              </w:rPr>
              <w:t xml:space="preserve">ლ და განსაკუთრებულ შემთხვევაში </w:t>
            </w:r>
            <w:r w:rsidR="00983E2A">
              <w:rPr>
                <w:rFonts w:ascii="Sylfaen" w:hAnsi="Sylfaen"/>
                <w:color w:val="000000"/>
                <w:sz w:val="16"/>
                <w:szCs w:val="16"/>
                <w:lang w:val="ka-GE"/>
              </w:rPr>
              <w:t>და სხვა.</w:t>
            </w:r>
          </w:p>
        </w:tc>
      </w:tr>
      <w:tr w:rsidR="005A2BCA" w:rsidRPr="00AB5BB1" w:rsidTr="00474E2D">
        <w:trPr>
          <w:trHeight w:val="404"/>
        </w:trPr>
        <w:tc>
          <w:tcPr>
            <w:tcW w:w="102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137C43"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en-US"/>
              </w:rPr>
              <w:t>5</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9E4A5B">
            <w:pPr>
              <w:rPr>
                <w:rFonts w:ascii="Sylfaen" w:hAnsi="Sylfaen"/>
                <w:color w:val="000000"/>
                <w:sz w:val="16"/>
                <w:szCs w:val="16"/>
              </w:rPr>
            </w:pPr>
            <w:r w:rsidRPr="00B579E5">
              <w:rPr>
                <w:rFonts w:ascii="Sylfaen" w:hAnsi="Sylfaen"/>
                <w:color w:val="000000"/>
                <w:sz w:val="16"/>
                <w:szCs w:val="16"/>
                <w:lang w:val="ka-GE"/>
              </w:rPr>
              <w:t>სასმელი წყლის „სოკოები“-ს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432174" w:rsidRPr="00B579E5" w:rsidTr="00983E2A">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1780"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48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1780" w:type="pct"/>
            <w:vMerge/>
            <w:vAlign w:val="center"/>
            <w:hideMark/>
          </w:tcPr>
          <w:p w:rsidR="00432174" w:rsidRPr="00B579E5" w:rsidRDefault="00432174" w:rsidP="00C37FDD">
            <w:pPr>
              <w:jc w:val="center"/>
              <w:rPr>
                <w:rFonts w:ascii="Calibri" w:hAnsi="Calibri" w:cs="Calibri"/>
                <w:b/>
                <w:sz w:val="16"/>
                <w:szCs w:val="16"/>
              </w:rPr>
            </w:pPr>
          </w:p>
        </w:tc>
        <w:tc>
          <w:tcPr>
            <w:tcW w:w="1486" w:type="pct"/>
            <w:shd w:val="clear" w:color="auto" w:fill="auto"/>
            <w:noWrap/>
            <w:vAlign w:val="center"/>
            <w:hideMark/>
          </w:tcPr>
          <w:p w:rsidR="00432174" w:rsidRPr="00B579E5"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sidRPr="00B579E5">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983E2A">
        <w:trPr>
          <w:trHeight w:val="449"/>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5A2BCA"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lastRenderedPageBreak/>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432174" w:rsidP="005A2BCA">
            <w:pPr>
              <w:jc w:val="center"/>
              <w:rPr>
                <w:rFonts w:ascii="Calibri" w:hAnsi="Calibri" w:cs="Calibri"/>
                <w:b/>
                <w:sz w:val="16"/>
                <w:szCs w:val="16"/>
              </w:rPr>
            </w:pPr>
            <w:r w:rsidRPr="007C29DF">
              <w:rPr>
                <w:rFonts w:ascii="Sylfaen" w:hAnsi="Sylfaen" w:cs="Calibri"/>
                <w:b/>
                <w:sz w:val="16"/>
                <w:szCs w:val="16"/>
                <w:lang w:val="ka-GE"/>
              </w:rPr>
              <w:t>18.5</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საზოგადოებრივი საპირფარეშოების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CF09C3">
        <w:trPr>
          <w:trHeight w:val="352"/>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5A2BCA" w:rsidRDefault="00983E2A" w:rsidP="005A2BCA">
            <w:pPr>
              <w:jc w:val="center"/>
              <w:rPr>
                <w:rFonts w:ascii="Sylfaen" w:hAnsi="Sylfaen" w:cs="Calibri"/>
                <w:b/>
                <w:sz w:val="16"/>
                <w:szCs w:val="16"/>
                <w:lang w:val="ka-GE"/>
              </w:rPr>
            </w:pPr>
            <w:r>
              <w:rPr>
                <w:rFonts w:ascii="Sylfaen" w:hAnsi="Sylfaen" w:cs="Calibri"/>
                <w:b/>
                <w:sz w:val="16"/>
                <w:szCs w:val="16"/>
                <w:lang w:val="ka-GE"/>
              </w:rPr>
              <w:t>478,0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00621" w:rsidRDefault="00500621" w:rsidP="005A2BCA">
            <w:pPr>
              <w:rPr>
                <w:rFonts w:ascii="Sylfaen" w:hAnsi="Sylfaen"/>
                <w:color w:val="000000"/>
                <w:sz w:val="16"/>
                <w:szCs w:val="16"/>
              </w:rPr>
            </w:pPr>
            <w:r w:rsidRPr="00500621">
              <w:rPr>
                <w:rFonts w:ascii="Sylfaen" w:hAnsi="Sylfaen"/>
                <w:color w:val="000000"/>
                <w:sz w:val="16"/>
                <w:szCs w:val="16"/>
              </w:rPr>
              <w:t>დასახლების საჭიროებებიდან გამომდინარე</w:t>
            </w:r>
            <w:r w:rsidRPr="00500621">
              <w:rPr>
                <w:rFonts w:ascii="Sylfaen" w:hAnsi="Sylfaen"/>
                <w:color w:val="000000"/>
                <w:sz w:val="16"/>
                <w:szCs w:val="16"/>
                <w:lang w:val="ka-GE"/>
              </w:rPr>
              <w:t>, პრიორიტეტების გათვალისწინებით</w:t>
            </w:r>
            <w:r w:rsidRPr="00500621">
              <w:rPr>
                <w:rFonts w:ascii="Sylfaen" w:hAnsi="Sylfaen"/>
                <w:color w:val="000000"/>
                <w:sz w:val="16"/>
                <w:szCs w:val="16"/>
              </w:rPr>
              <w:t xml:space="preserve"> ღონისძიებების განხორციელება.     </w:t>
            </w:r>
          </w:p>
        </w:tc>
      </w:tr>
    </w:tbl>
    <w:p w:rsidR="0094090A" w:rsidRDefault="0094090A" w:rsidP="00A1769E">
      <w:pPr>
        <w:ind w:right="283" w:firstLine="708"/>
        <w:rPr>
          <w:rFonts w:ascii="Sylfaen" w:hAnsi="Sylfaen" w:cs="Sylfaen"/>
          <w:lang w:val="ka-GE"/>
        </w:rPr>
      </w:pPr>
    </w:p>
    <w:p w:rsidR="004321F5" w:rsidRDefault="004321F5"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474E2D" w:rsidRPr="00474E2D" w:rsidRDefault="00474E2D" w:rsidP="00474E2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52" w:type="pct"/>
        <w:tblInd w:w="-30" w:type="dxa"/>
        <w:tblLook w:val="04A0" w:firstRow="1" w:lastRow="0" w:firstColumn="1" w:lastColumn="0" w:noHBand="0" w:noVBand="1"/>
      </w:tblPr>
      <w:tblGrid>
        <w:gridCol w:w="1559"/>
        <w:gridCol w:w="6694"/>
        <w:gridCol w:w="2312"/>
      </w:tblGrid>
      <w:tr w:rsidR="00C91765" w:rsidRPr="00FA75CE" w:rsidTr="007C29DF">
        <w:trPr>
          <w:trHeight w:val="394"/>
          <w:tblHeader/>
        </w:trPr>
        <w:tc>
          <w:tcPr>
            <w:tcW w:w="390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91765" w:rsidRPr="00FA75CE" w:rsidRDefault="00C91765" w:rsidP="001F6E67">
            <w:pPr>
              <w:jc w:val="center"/>
              <w:rPr>
                <w:rFonts w:ascii="Sylfaen" w:hAnsi="Sylfaen" w:cs="Calibri"/>
                <w:b/>
                <w:bCs/>
                <w:color w:val="000000"/>
                <w:sz w:val="18"/>
                <w:szCs w:val="18"/>
              </w:rPr>
            </w:pPr>
            <w:r w:rsidRPr="00FA75CE">
              <w:rPr>
                <w:rFonts w:ascii="Sylfaen" w:hAnsi="Sylfaen" w:cs="Calibri"/>
                <w:b/>
                <w:bCs/>
                <w:color w:val="000000"/>
                <w:sz w:val="18"/>
                <w:szCs w:val="18"/>
              </w:rPr>
              <w:t>დასახელება</w:t>
            </w:r>
          </w:p>
        </w:tc>
        <w:tc>
          <w:tcPr>
            <w:tcW w:w="1094" w:type="pct"/>
            <w:tcBorders>
              <w:top w:val="single" w:sz="8" w:space="0" w:color="auto"/>
              <w:left w:val="nil"/>
              <w:bottom w:val="single" w:sz="4" w:space="0" w:color="auto"/>
              <w:right w:val="single" w:sz="8" w:space="0" w:color="auto"/>
            </w:tcBorders>
            <w:shd w:val="clear" w:color="auto" w:fill="auto"/>
            <w:vAlign w:val="center"/>
            <w:hideMark/>
          </w:tcPr>
          <w:p w:rsidR="00C91765" w:rsidRPr="00FA75CE" w:rsidRDefault="00A77FB9" w:rsidP="001F6E67">
            <w:pPr>
              <w:jc w:val="center"/>
              <w:rPr>
                <w:rFonts w:ascii="Sylfaen" w:hAnsi="Sylfaen" w:cs="Calibri"/>
                <w:b/>
                <w:bCs/>
                <w:color w:val="000000"/>
                <w:sz w:val="18"/>
                <w:szCs w:val="18"/>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7C29DF" w:rsidRPr="00FC190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FC1905" w:rsidRDefault="007C29DF" w:rsidP="007C29DF">
            <w:pPr>
              <w:jc w:val="center"/>
              <w:rPr>
                <w:rFonts w:ascii="Arial" w:hAnsi="Arial" w:cs="Arial"/>
                <w:b/>
                <w:bCs/>
                <w:color w:val="000000"/>
                <w:sz w:val="16"/>
                <w:szCs w:val="16"/>
                <w:lang w:val="en-US" w:eastAsia="en-US"/>
              </w:rPr>
            </w:pPr>
            <w:r w:rsidRPr="00FC1905">
              <w:rPr>
                <w:rFonts w:ascii="Arial" w:hAnsi="Arial" w:cs="Arial"/>
                <w:b/>
                <w:bCs/>
                <w:color w:val="000000"/>
                <w:sz w:val="16"/>
                <w:szCs w:val="16"/>
              </w:rPr>
              <w:t>03 00</w:t>
            </w:r>
          </w:p>
        </w:tc>
        <w:tc>
          <w:tcPr>
            <w:tcW w:w="3168" w:type="pct"/>
            <w:shd w:val="clear" w:color="auto" w:fill="auto"/>
            <w:vAlign w:val="center"/>
            <w:hideMark/>
          </w:tcPr>
          <w:p w:rsidR="007C29DF" w:rsidRPr="00FC1905" w:rsidRDefault="007C29DF" w:rsidP="007C29DF">
            <w:pPr>
              <w:rPr>
                <w:rFonts w:ascii="Sylfaen" w:hAnsi="Sylfaen"/>
                <w:b/>
                <w:bCs/>
                <w:color w:val="000000"/>
                <w:sz w:val="16"/>
                <w:szCs w:val="16"/>
              </w:rPr>
            </w:pPr>
            <w:r w:rsidRPr="00FC1905">
              <w:rPr>
                <w:rFonts w:ascii="Sylfaen" w:hAnsi="Sylfaen"/>
                <w:b/>
                <w:bCs/>
                <w:color w:val="000000"/>
                <w:sz w:val="16"/>
                <w:szCs w:val="16"/>
              </w:rPr>
              <w:t>დასუფთავება და გარემოს დაცვა</w:t>
            </w:r>
          </w:p>
        </w:tc>
        <w:tc>
          <w:tcPr>
            <w:tcW w:w="1094" w:type="pct"/>
            <w:shd w:val="clear" w:color="auto" w:fill="auto"/>
            <w:vAlign w:val="center"/>
            <w:hideMark/>
          </w:tcPr>
          <w:p w:rsidR="007C29DF" w:rsidRPr="00FC1905" w:rsidRDefault="007C29DF" w:rsidP="007C29DF">
            <w:pPr>
              <w:jc w:val="center"/>
              <w:rPr>
                <w:rFonts w:ascii="Sylfaen" w:hAnsi="Sylfaen"/>
                <w:b/>
                <w:bCs/>
                <w:color w:val="000000"/>
                <w:sz w:val="16"/>
                <w:szCs w:val="16"/>
              </w:rPr>
            </w:pPr>
            <w:r w:rsidRPr="00FC1905">
              <w:rPr>
                <w:rFonts w:ascii="Sylfaen" w:hAnsi="Sylfaen"/>
                <w:b/>
                <w:bCs/>
                <w:color w:val="000000"/>
                <w:sz w:val="16"/>
                <w:szCs w:val="16"/>
              </w:rPr>
              <w:t>1482.80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03 01</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დასუფთავების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1112.80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03 02</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გარემოს დაცვის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90.00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03 03</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100.00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03 04</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180.00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C91765" w:rsidTr="00C24041">
        <w:trPr>
          <w:trHeight w:val="559"/>
        </w:trPr>
        <w:tc>
          <w:tcPr>
            <w:tcW w:w="1088"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პროგრამის</w:t>
            </w:r>
            <w:r w:rsidRPr="00C91765">
              <w:rPr>
                <w:rFonts w:ascii="Calibri" w:hAnsi="Calibri" w:cs="Calibri"/>
                <w:b/>
                <w:sz w:val="16"/>
                <w:szCs w:val="16"/>
              </w:rPr>
              <w:t xml:space="preserve"> </w:t>
            </w:r>
            <w:r w:rsidRPr="00C91765">
              <w:rPr>
                <w:rFonts w:ascii="Sylfaen" w:hAnsi="Sylfaen" w:cs="Sylfaen"/>
                <w:b/>
                <w:sz w:val="16"/>
                <w:szCs w:val="16"/>
              </w:rPr>
              <w:t>დასახელება</w:t>
            </w:r>
          </w:p>
        </w:tc>
        <w:tc>
          <w:tcPr>
            <w:tcW w:w="627" w:type="pct"/>
            <w:shd w:val="clear" w:color="auto" w:fill="auto"/>
            <w:noWrap/>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კოდი</w:t>
            </w:r>
          </w:p>
        </w:tc>
        <w:tc>
          <w:tcPr>
            <w:tcW w:w="2176"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დასუფთავების</w:t>
            </w:r>
            <w:r w:rsidRPr="00C91765">
              <w:rPr>
                <w:rFonts w:ascii="Calibri" w:hAnsi="Calibri" w:cs="Calibri"/>
                <w:b/>
                <w:sz w:val="16"/>
                <w:szCs w:val="16"/>
              </w:rPr>
              <w:t xml:space="preserve"> </w:t>
            </w:r>
            <w:r w:rsidRPr="00C91765">
              <w:rPr>
                <w:rFonts w:ascii="Sylfaen" w:hAnsi="Sylfaen" w:cs="Sylfaen"/>
                <w:b/>
                <w:sz w:val="16"/>
                <w:szCs w:val="16"/>
              </w:rPr>
              <w:t>ღონისძიებები</w:t>
            </w:r>
          </w:p>
        </w:tc>
        <w:tc>
          <w:tcPr>
            <w:tcW w:w="1109" w:type="pct"/>
            <w:shd w:val="clear" w:color="auto" w:fill="auto"/>
            <w:vAlign w:val="bottom"/>
            <w:hideMark/>
          </w:tcPr>
          <w:p w:rsidR="00432174" w:rsidRPr="00C91765" w:rsidRDefault="00474E2D" w:rsidP="008A3D03">
            <w:pPr>
              <w:jc w:val="center"/>
              <w:rPr>
                <w:rFonts w:ascii="Calibri" w:hAnsi="Calibri" w:cs="Calibri"/>
                <w:b/>
                <w:sz w:val="16"/>
                <w:szCs w:val="16"/>
                <w:lang w:val="ka-GE"/>
              </w:rPr>
            </w:pPr>
            <w:r w:rsidRPr="00C91765">
              <w:rPr>
                <w:rFonts w:ascii="Sylfaen" w:hAnsi="Sylfaen" w:cs="Calibri"/>
                <w:b/>
                <w:sz w:val="16"/>
                <w:szCs w:val="16"/>
                <w:lang w:val="ka-GE"/>
              </w:rPr>
              <w:t>2023</w:t>
            </w:r>
            <w:r w:rsidR="00432174" w:rsidRPr="00C91765">
              <w:rPr>
                <w:rFonts w:ascii="Calibri" w:hAnsi="Calibri" w:cs="Calibri"/>
                <w:b/>
                <w:sz w:val="16"/>
                <w:szCs w:val="16"/>
              </w:rPr>
              <w:t xml:space="preserve"> </w:t>
            </w:r>
            <w:r w:rsidR="00432174" w:rsidRPr="00C91765">
              <w:rPr>
                <w:rFonts w:ascii="Sylfaen" w:hAnsi="Sylfaen" w:cs="Sylfaen"/>
                <w:b/>
                <w:sz w:val="16"/>
                <w:szCs w:val="16"/>
              </w:rPr>
              <w:t>წლის</w:t>
            </w:r>
            <w:r w:rsidR="00432174" w:rsidRPr="00C91765">
              <w:rPr>
                <w:rFonts w:ascii="Calibri" w:hAnsi="Calibri" w:cs="Calibri"/>
                <w:b/>
                <w:sz w:val="16"/>
                <w:szCs w:val="16"/>
              </w:rPr>
              <w:t xml:space="preserve"> </w:t>
            </w:r>
            <w:r w:rsidR="00432174" w:rsidRPr="00C91765">
              <w:rPr>
                <w:rFonts w:ascii="Sylfaen" w:hAnsi="Sylfaen" w:cs="Sylfaen"/>
                <w:b/>
                <w:sz w:val="16"/>
                <w:szCs w:val="16"/>
              </w:rPr>
              <w:t xml:space="preserve">დაფინანსება </w:t>
            </w:r>
            <w:r w:rsidR="00432174" w:rsidRPr="00C91765">
              <w:rPr>
                <w:rFonts w:ascii="Sylfaen" w:hAnsi="Sylfaen" w:cs="Sylfaen"/>
                <w:b/>
                <w:sz w:val="16"/>
                <w:szCs w:val="16"/>
                <w:lang w:val="ka-GE"/>
              </w:rPr>
              <w:t>(ათას ლარებში)</w:t>
            </w:r>
          </w:p>
        </w:tc>
      </w:tr>
      <w:tr w:rsidR="00432174" w:rsidRPr="00C91765" w:rsidTr="00C37FDD">
        <w:trPr>
          <w:trHeight w:val="478"/>
        </w:trPr>
        <w:tc>
          <w:tcPr>
            <w:tcW w:w="1088" w:type="pct"/>
            <w:vMerge/>
            <w:vAlign w:val="center"/>
            <w:hideMark/>
          </w:tcPr>
          <w:p w:rsidR="00432174" w:rsidRPr="00C91765" w:rsidRDefault="00432174" w:rsidP="00432174">
            <w:pPr>
              <w:rPr>
                <w:rFonts w:ascii="Calibri" w:hAnsi="Calibri" w:cs="Calibri"/>
                <w:b/>
                <w:sz w:val="16"/>
                <w:szCs w:val="16"/>
              </w:rPr>
            </w:pPr>
          </w:p>
        </w:tc>
        <w:tc>
          <w:tcPr>
            <w:tcW w:w="627" w:type="pct"/>
            <w:shd w:val="clear" w:color="auto" w:fill="auto"/>
            <w:noWrap/>
            <w:vAlign w:val="center"/>
            <w:hideMark/>
          </w:tcPr>
          <w:p w:rsidR="00432174" w:rsidRPr="00C91765" w:rsidRDefault="00432174" w:rsidP="00C37FDD">
            <w:pPr>
              <w:jc w:val="center"/>
              <w:rPr>
                <w:rFonts w:ascii="Calibri" w:hAnsi="Calibri" w:cs="Calibri"/>
                <w:b/>
                <w:sz w:val="16"/>
                <w:szCs w:val="16"/>
              </w:rPr>
            </w:pPr>
            <w:r w:rsidRPr="00C91765">
              <w:rPr>
                <w:rFonts w:ascii="Calibri" w:hAnsi="Calibri" w:cs="Calibri"/>
                <w:b/>
                <w:sz w:val="16"/>
                <w:szCs w:val="16"/>
              </w:rPr>
              <w:t>03 01</w:t>
            </w:r>
          </w:p>
        </w:tc>
        <w:tc>
          <w:tcPr>
            <w:tcW w:w="2176" w:type="pct"/>
            <w:vMerge/>
            <w:vAlign w:val="center"/>
            <w:hideMark/>
          </w:tcPr>
          <w:p w:rsidR="00432174" w:rsidRPr="00C91765"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C91765" w:rsidRDefault="00C91765" w:rsidP="00C37FDD">
            <w:pPr>
              <w:jc w:val="center"/>
              <w:rPr>
                <w:rFonts w:ascii="Sylfaen" w:hAnsi="Sylfaen" w:cs="Calibri"/>
                <w:b/>
                <w:sz w:val="16"/>
                <w:szCs w:val="16"/>
                <w:lang w:val="ka-GE"/>
              </w:rPr>
            </w:pPr>
            <w:r>
              <w:rPr>
                <w:rFonts w:ascii="Sylfaen" w:hAnsi="Sylfaen" w:cs="Calibri"/>
                <w:b/>
                <w:sz w:val="16"/>
                <w:szCs w:val="16"/>
                <w:lang w:val="ka-GE"/>
              </w:rPr>
              <w:t>1112,80</w:t>
            </w:r>
          </w:p>
        </w:tc>
      </w:tr>
      <w:tr w:rsidR="00C24041" w:rsidRPr="00C91765" w:rsidTr="00A23080">
        <w:trPr>
          <w:trHeight w:val="622"/>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C91765" w:rsidRDefault="00C24041" w:rsidP="00C24041">
            <w:pPr>
              <w:rPr>
                <w:rFonts w:ascii="Sylfaen" w:hAnsi="Sylfaen"/>
                <w:color w:val="000000"/>
                <w:sz w:val="16"/>
                <w:szCs w:val="16"/>
              </w:rPr>
            </w:pPr>
            <w:r w:rsidRPr="00C9176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C91765" w:rsidTr="00B81148">
        <w:trPr>
          <w:trHeight w:val="341"/>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FB4B41" w:rsidRDefault="00C91765" w:rsidP="007A1359">
            <w:pPr>
              <w:spacing w:after="240"/>
              <w:jc w:val="both"/>
              <w:rPr>
                <w:rFonts w:ascii="Sylfaen" w:hAnsi="Sylfaen"/>
                <w:color w:val="000000"/>
                <w:sz w:val="16"/>
                <w:szCs w:val="16"/>
                <w:lang w:val="ka-GE"/>
              </w:rPr>
            </w:pPr>
            <w:r w:rsidRPr="00C91765">
              <w:rPr>
                <w:rFonts w:ascii="Sylfaen" w:hAnsi="Sylfaen"/>
                <w:color w:val="000000"/>
                <w:sz w:val="16"/>
                <w:szCs w:val="16"/>
              </w:rPr>
              <w:t>მუნიციპალიტეტში</w:t>
            </w:r>
            <w:r w:rsidRPr="00C91765">
              <w:rPr>
                <w:rFonts w:ascii="Sylfaen" w:hAnsi="Sylfaen" w:cs="Sylfaen"/>
                <w:sz w:val="16"/>
                <w:szCs w:val="16"/>
                <w:lang w:val="ka-GE"/>
              </w:rPr>
              <w:t xml:space="preserve"> </w:t>
            </w:r>
            <w:r w:rsidRPr="00C91765">
              <w:rPr>
                <w:rFonts w:ascii="Sylfaen" w:hAnsi="Sylfaen"/>
                <w:color w:val="000000"/>
                <w:sz w:val="16"/>
                <w:szCs w:val="16"/>
              </w:rPr>
              <w:t>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C91765">
              <w:rPr>
                <w:rFonts w:ascii="Sylfaen" w:hAnsi="Sylfaen"/>
                <w:color w:val="000000"/>
                <w:sz w:val="16"/>
                <w:szCs w:val="16"/>
                <w:lang w:val="ka-GE"/>
              </w:rPr>
              <w:t>ს ყოველდღიურად დაგვა-დასუფთავება</w:t>
            </w:r>
            <w:r w:rsidR="007A1359">
              <w:rPr>
                <w:rFonts w:ascii="Sylfaen" w:hAnsi="Sylfaen"/>
                <w:color w:val="000000"/>
                <w:sz w:val="16"/>
                <w:szCs w:val="16"/>
                <w:lang w:val="ka-GE"/>
              </w:rPr>
              <w:t xml:space="preserve">. </w:t>
            </w:r>
            <w:r w:rsidR="00FB4B41">
              <w:rPr>
                <w:rFonts w:ascii="Sylfaen" w:hAnsi="Sylfaen"/>
                <w:color w:val="000000"/>
                <w:sz w:val="16"/>
                <w:szCs w:val="16"/>
                <w:lang w:val="ka-GE"/>
              </w:rPr>
              <w:t>განხორციელდება სპეც. მანქანის შეძენა.</w:t>
            </w:r>
          </w:p>
        </w:tc>
      </w:tr>
      <w:tr w:rsidR="00C24041" w:rsidRPr="00C91765" w:rsidTr="00474E2D">
        <w:trPr>
          <w:trHeight w:val="530"/>
        </w:trPr>
        <w:tc>
          <w:tcPr>
            <w:tcW w:w="1088" w:type="pct"/>
            <w:shd w:val="clear" w:color="auto" w:fill="auto"/>
            <w:vAlign w:val="center"/>
          </w:tcPr>
          <w:p w:rsidR="00C24041" w:rsidRPr="00C91765" w:rsidRDefault="00C24041" w:rsidP="00474E2D">
            <w:pPr>
              <w:jc w:val="center"/>
              <w:rPr>
                <w:rFonts w:ascii="Sylfaen" w:hAnsi="Sylfaen"/>
                <w:b/>
                <w:bCs/>
                <w:color w:val="000000"/>
                <w:sz w:val="16"/>
                <w:szCs w:val="16"/>
              </w:rPr>
            </w:pPr>
            <w:r w:rsidRPr="00C91765">
              <w:rPr>
                <w:rFonts w:ascii="Sylfaen" w:hAnsi="Sylfaen"/>
                <w:b/>
                <w:bCs/>
                <w:color w:val="000000"/>
                <w:sz w:val="16"/>
                <w:szCs w:val="16"/>
              </w:rPr>
              <w:t>პროგრამის მიზანი</w:t>
            </w:r>
          </w:p>
        </w:tc>
        <w:tc>
          <w:tcPr>
            <w:tcW w:w="3912" w:type="pct"/>
            <w:gridSpan w:val="3"/>
            <w:shd w:val="clear" w:color="auto" w:fill="auto"/>
            <w:vAlign w:val="center"/>
          </w:tcPr>
          <w:p w:rsidR="00C24041" w:rsidRPr="00C91765" w:rsidRDefault="00C24041" w:rsidP="00EA5167">
            <w:pPr>
              <w:rPr>
                <w:rFonts w:ascii="Sylfaen" w:hAnsi="Sylfaen"/>
                <w:color w:val="000000"/>
                <w:sz w:val="16"/>
                <w:szCs w:val="16"/>
              </w:rPr>
            </w:pPr>
            <w:r w:rsidRPr="00C91765">
              <w:rPr>
                <w:rFonts w:ascii="Sylfaen" w:hAnsi="Sylfaen"/>
                <w:color w:val="000000"/>
                <w:sz w:val="16"/>
                <w:szCs w:val="16"/>
              </w:rPr>
              <w:t xml:space="preserve">სუფთა გარემოს უზრუნველყოფა                                                                                           </w:t>
            </w:r>
            <w:r w:rsidRPr="00C91765">
              <w:rPr>
                <w:rFonts w:ascii="Sylfaen" w:hAnsi="Sylfaen"/>
                <w:color w:val="000000"/>
                <w:sz w:val="16"/>
                <w:szCs w:val="16"/>
                <w:lang w:val="ka-GE"/>
              </w:rPr>
              <w:t xml:space="preserve">                    </w:t>
            </w:r>
            <w:r w:rsidRPr="00C91765">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A0C7D" w:rsidTr="00F3206A">
        <w:trPr>
          <w:trHeight w:val="559"/>
        </w:trPr>
        <w:tc>
          <w:tcPr>
            <w:tcW w:w="1105" w:type="pct"/>
            <w:vMerge w:val="restart"/>
            <w:shd w:val="clear" w:color="auto" w:fill="auto"/>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lastRenderedPageBreak/>
              <w:t>პროგრამისდასახელება</w:t>
            </w:r>
          </w:p>
        </w:tc>
        <w:tc>
          <w:tcPr>
            <w:tcW w:w="396" w:type="pct"/>
            <w:shd w:val="clear" w:color="auto" w:fill="auto"/>
            <w:noWrap/>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t>კოდი</w:t>
            </w:r>
          </w:p>
        </w:tc>
        <w:tc>
          <w:tcPr>
            <w:tcW w:w="2214" w:type="pct"/>
            <w:vMerge w:val="restart"/>
            <w:shd w:val="clear" w:color="auto" w:fill="auto"/>
            <w:vAlign w:val="center"/>
            <w:hideMark/>
          </w:tcPr>
          <w:p w:rsidR="00432174" w:rsidRPr="00BA0C7D" w:rsidRDefault="00432174" w:rsidP="00432174">
            <w:pPr>
              <w:jc w:val="center"/>
              <w:rPr>
                <w:rFonts w:ascii="Calibri" w:hAnsi="Calibri" w:cs="Calibri"/>
                <w:b/>
                <w:sz w:val="16"/>
                <w:szCs w:val="16"/>
                <w:lang w:val="ka-GE"/>
              </w:rPr>
            </w:pPr>
            <w:r w:rsidRPr="00BA0C7D">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A0C7D" w:rsidRDefault="00474E2D" w:rsidP="00F3206A">
            <w:pPr>
              <w:jc w:val="center"/>
              <w:rPr>
                <w:rFonts w:ascii="Calibri" w:hAnsi="Calibri" w:cs="Calibri"/>
                <w:b/>
                <w:sz w:val="16"/>
                <w:szCs w:val="16"/>
                <w:lang w:val="ka-GE"/>
              </w:rPr>
            </w:pPr>
            <w:r w:rsidRPr="00BA0C7D">
              <w:rPr>
                <w:rFonts w:ascii="Sylfaen" w:hAnsi="Sylfaen" w:cs="Calibri"/>
                <w:b/>
                <w:sz w:val="16"/>
                <w:szCs w:val="16"/>
                <w:lang w:val="ka-GE"/>
              </w:rPr>
              <w:t>2023</w:t>
            </w:r>
            <w:r w:rsidR="00432174" w:rsidRPr="00BA0C7D">
              <w:rPr>
                <w:rFonts w:ascii="Calibri" w:hAnsi="Calibri" w:cs="Calibri"/>
                <w:b/>
                <w:sz w:val="16"/>
                <w:szCs w:val="16"/>
              </w:rPr>
              <w:t xml:space="preserve"> </w:t>
            </w:r>
            <w:r w:rsidR="00432174" w:rsidRPr="00BA0C7D">
              <w:rPr>
                <w:rFonts w:ascii="Sylfaen" w:hAnsi="Sylfaen" w:cs="Sylfaen"/>
                <w:b/>
                <w:sz w:val="16"/>
                <w:szCs w:val="16"/>
              </w:rPr>
              <w:t>წლის</w:t>
            </w:r>
            <w:r w:rsidR="00432174" w:rsidRPr="00BA0C7D">
              <w:rPr>
                <w:rFonts w:ascii="Calibri" w:hAnsi="Calibri" w:cs="Calibri"/>
                <w:b/>
                <w:sz w:val="16"/>
                <w:szCs w:val="16"/>
              </w:rPr>
              <w:t xml:space="preserve"> </w:t>
            </w:r>
            <w:r w:rsidR="00432174" w:rsidRPr="00BA0C7D">
              <w:rPr>
                <w:rFonts w:ascii="Sylfaen" w:hAnsi="Sylfaen" w:cs="Sylfaen"/>
                <w:b/>
                <w:sz w:val="16"/>
                <w:szCs w:val="16"/>
              </w:rPr>
              <w:t xml:space="preserve">დაფინანსება </w:t>
            </w:r>
            <w:r w:rsidR="00432174" w:rsidRPr="00BA0C7D">
              <w:rPr>
                <w:rFonts w:ascii="Sylfaen" w:hAnsi="Sylfaen" w:cs="Sylfaen"/>
                <w:b/>
                <w:sz w:val="16"/>
                <w:szCs w:val="16"/>
                <w:lang w:val="ka-GE"/>
              </w:rPr>
              <w:t>(ათას ლარებში)</w:t>
            </w:r>
          </w:p>
        </w:tc>
      </w:tr>
      <w:tr w:rsidR="00432174" w:rsidRPr="00BA0C7D" w:rsidTr="00C37FDD">
        <w:trPr>
          <w:trHeight w:val="478"/>
        </w:trPr>
        <w:tc>
          <w:tcPr>
            <w:tcW w:w="1105" w:type="pct"/>
            <w:vMerge/>
            <w:vAlign w:val="center"/>
            <w:hideMark/>
          </w:tcPr>
          <w:p w:rsidR="00432174" w:rsidRPr="00BA0C7D" w:rsidRDefault="00432174" w:rsidP="00432174">
            <w:pPr>
              <w:rPr>
                <w:rFonts w:ascii="Calibri" w:hAnsi="Calibri" w:cs="Calibri"/>
                <w:b/>
                <w:sz w:val="16"/>
                <w:szCs w:val="16"/>
              </w:rPr>
            </w:pPr>
          </w:p>
        </w:tc>
        <w:tc>
          <w:tcPr>
            <w:tcW w:w="396" w:type="pct"/>
            <w:shd w:val="clear" w:color="auto" w:fill="auto"/>
            <w:noWrap/>
            <w:vAlign w:val="center"/>
            <w:hideMark/>
          </w:tcPr>
          <w:p w:rsidR="00432174" w:rsidRPr="00154192" w:rsidRDefault="00154192" w:rsidP="00C37FDD">
            <w:pPr>
              <w:jc w:val="center"/>
              <w:rPr>
                <w:rFonts w:ascii="Sylfaen" w:hAnsi="Sylfaen" w:cs="Calibri"/>
                <w:b/>
                <w:sz w:val="16"/>
                <w:szCs w:val="16"/>
                <w:lang w:val="ka-GE"/>
              </w:rPr>
            </w:pPr>
            <w:r>
              <w:rPr>
                <w:rFonts w:ascii="Sylfaen" w:hAnsi="Sylfaen" w:cs="Calibri"/>
                <w:b/>
                <w:sz w:val="16"/>
                <w:szCs w:val="16"/>
                <w:lang w:val="ka-GE"/>
              </w:rPr>
              <w:t>03 02</w:t>
            </w:r>
          </w:p>
        </w:tc>
        <w:tc>
          <w:tcPr>
            <w:tcW w:w="2214" w:type="pct"/>
            <w:vMerge/>
            <w:vAlign w:val="center"/>
            <w:hideMark/>
          </w:tcPr>
          <w:p w:rsidR="00432174" w:rsidRPr="00BA0C7D" w:rsidRDefault="00432174" w:rsidP="00432174">
            <w:pPr>
              <w:rPr>
                <w:rFonts w:ascii="Calibri" w:hAnsi="Calibri" w:cs="Calibri"/>
                <w:b/>
                <w:sz w:val="16"/>
                <w:szCs w:val="16"/>
              </w:rPr>
            </w:pPr>
          </w:p>
        </w:tc>
        <w:tc>
          <w:tcPr>
            <w:tcW w:w="1285" w:type="pct"/>
            <w:shd w:val="clear" w:color="auto" w:fill="auto"/>
            <w:noWrap/>
            <w:vAlign w:val="center"/>
            <w:hideMark/>
          </w:tcPr>
          <w:p w:rsidR="00432174" w:rsidRPr="00BA0C7D" w:rsidRDefault="007C29DF" w:rsidP="00C24041">
            <w:pPr>
              <w:jc w:val="center"/>
              <w:rPr>
                <w:rFonts w:ascii="Sylfaen" w:hAnsi="Sylfaen" w:cs="Calibri"/>
                <w:b/>
                <w:sz w:val="16"/>
                <w:szCs w:val="16"/>
                <w:lang w:val="en-US"/>
              </w:rPr>
            </w:pPr>
            <w:r>
              <w:rPr>
                <w:rFonts w:ascii="Sylfaen" w:hAnsi="Sylfaen" w:cs="Calibri"/>
                <w:b/>
                <w:sz w:val="16"/>
                <w:szCs w:val="16"/>
                <w:lang w:val="ka-GE"/>
              </w:rPr>
              <w:t>9</w:t>
            </w:r>
            <w:r w:rsidR="00C91765">
              <w:rPr>
                <w:rFonts w:ascii="Sylfaen" w:hAnsi="Sylfaen" w:cs="Calibri"/>
                <w:b/>
                <w:sz w:val="16"/>
                <w:szCs w:val="16"/>
                <w:lang w:val="ka-GE"/>
              </w:rPr>
              <w:t>0,0</w:t>
            </w:r>
          </w:p>
        </w:tc>
      </w:tr>
      <w:tr w:rsidR="00C24041" w:rsidRPr="00BA0C7D" w:rsidTr="00A23080">
        <w:trPr>
          <w:trHeight w:val="622"/>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A0C7D" w:rsidRDefault="00C24041" w:rsidP="00C24041">
            <w:pPr>
              <w:rPr>
                <w:rFonts w:ascii="Sylfaen" w:hAnsi="Sylfaen"/>
                <w:color w:val="000000"/>
                <w:sz w:val="16"/>
                <w:szCs w:val="16"/>
              </w:rPr>
            </w:pPr>
            <w:r w:rsidRPr="00BA0C7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A0C7D" w:rsidTr="00C37FDD">
        <w:trPr>
          <w:trHeight w:val="521"/>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A0C7D" w:rsidRDefault="00BA0C7D" w:rsidP="00C91765">
            <w:pPr>
              <w:jc w:val="both"/>
              <w:rPr>
                <w:rFonts w:ascii="Sylfaen" w:hAnsi="Sylfaen"/>
                <w:color w:val="000000"/>
                <w:sz w:val="16"/>
                <w:szCs w:val="16"/>
                <w:lang w:val="ka-GE"/>
              </w:rPr>
            </w:pPr>
            <w:r w:rsidRPr="00BA0C7D">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A0C7D">
              <w:rPr>
                <w:rFonts w:ascii="Sylfaen" w:hAnsi="Sylfaen"/>
                <w:color w:val="000000"/>
                <w:sz w:val="16"/>
                <w:szCs w:val="16"/>
                <w:lang w:val="ka-GE"/>
              </w:rPr>
              <w:t xml:space="preserve"> ფორმირება</w:t>
            </w:r>
            <w:r w:rsidRPr="00BA0C7D">
              <w:rPr>
                <w:rFonts w:ascii="Sylfaen" w:hAnsi="Sylfaen"/>
                <w:color w:val="000000"/>
                <w:sz w:val="16"/>
                <w:szCs w:val="16"/>
              </w:rPr>
              <w:t xml:space="preserve">; </w:t>
            </w:r>
            <w:r w:rsidR="00C91765">
              <w:rPr>
                <w:rFonts w:ascii="Sylfaen" w:hAnsi="Sylfaen"/>
                <w:color w:val="000000"/>
                <w:sz w:val="16"/>
                <w:szCs w:val="16"/>
                <w:lang w:val="ka-GE"/>
              </w:rPr>
              <w:t xml:space="preserve"> </w:t>
            </w:r>
            <w:r w:rsidR="00E01687" w:rsidRPr="005A2BCA">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Pr>
                <w:rFonts w:ascii="Sylfaen" w:hAnsi="Sylfaen"/>
                <w:color w:val="000000"/>
                <w:sz w:val="16"/>
                <w:szCs w:val="16"/>
                <w:lang w:val="ka-GE"/>
              </w:rPr>
              <w:t xml:space="preserve"> და სხვა</w:t>
            </w:r>
            <w:r w:rsidR="00C91765">
              <w:rPr>
                <w:rFonts w:ascii="Sylfaen" w:hAnsi="Sylfaen"/>
                <w:color w:val="000000"/>
                <w:sz w:val="16"/>
                <w:szCs w:val="16"/>
                <w:lang w:val="ka-GE"/>
              </w:rPr>
              <w:t xml:space="preserve"> ღონისძიებები.</w:t>
            </w:r>
            <w:r w:rsidR="00E01687">
              <w:rPr>
                <w:rFonts w:ascii="Sylfaen" w:hAnsi="Sylfaen"/>
                <w:color w:val="000000"/>
                <w:sz w:val="16"/>
                <w:szCs w:val="16"/>
                <w:lang w:val="ka-GE"/>
              </w:rPr>
              <w:t xml:space="preserve"> </w:t>
            </w:r>
          </w:p>
        </w:tc>
      </w:tr>
      <w:tr w:rsidR="00C24041" w:rsidRPr="00BA0C7D" w:rsidTr="00C91765">
        <w:trPr>
          <w:trHeight w:val="458"/>
        </w:trPr>
        <w:tc>
          <w:tcPr>
            <w:tcW w:w="1105" w:type="pct"/>
            <w:shd w:val="clear" w:color="auto" w:fill="auto"/>
            <w:vAlign w:val="center"/>
          </w:tcPr>
          <w:p w:rsidR="00C24041" w:rsidRPr="00BA0C7D" w:rsidRDefault="00C24041" w:rsidP="00010D24">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C24041" w:rsidRPr="00BA0C7D" w:rsidRDefault="00C24041" w:rsidP="00C91765">
            <w:pPr>
              <w:rPr>
                <w:rFonts w:ascii="Sylfaen" w:hAnsi="Sylfaen"/>
                <w:color w:val="000000"/>
                <w:sz w:val="16"/>
                <w:szCs w:val="16"/>
                <w:lang w:val="ka-GE"/>
              </w:rPr>
            </w:pPr>
            <w:r w:rsidRPr="00BA0C7D">
              <w:rPr>
                <w:rFonts w:ascii="Sylfaen" w:hAnsi="Sylfaen"/>
                <w:color w:val="000000"/>
                <w:sz w:val="16"/>
                <w:szCs w:val="16"/>
              </w:rPr>
              <w:t>გამხმარი და საფრთხის შემცველ</w:t>
            </w:r>
            <w:r w:rsidR="00C91765">
              <w:rPr>
                <w:rFonts w:ascii="Sylfaen" w:hAnsi="Sylfaen"/>
                <w:color w:val="000000"/>
                <w:sz w:val="16"/>
                <w:szCs w:val="16"/>
              </w:rPr>
              <w:t>ი ხეების მოჭრა-ვარჯის ფორმირება.</w:t>
            </w:r>
            <w:r w:rsidRPr="00BA0C7D">
              <w:rPr>
                <w:rFonts w:ascii="Sylfaen" w:hAnsi="Sylfaen"/>
                <w:color w:val="000000"/>
                <w:sz w:val="16"/>
                <w:szCs w:val="16"/>
              </w:rPr>
              <w:t xml:space="preserve"> </w:t>
            </w:r>
            <w:r w:rsidR="00C91765" w:rsidRPr="00172749">
              <w:rPr>
                <w:rFonts w:ascii="Sylfaen" w:hAnsi="Sylfaen"/>
                <w:color w:val="000000"/>
                <w:sz w:val="18"/>
                <w:szCs w:val="18"/>
              </w:rPr>
              <w:t>ისტორიული ჭადრის ხის სიცოცხლის გახანგრძლივება</w:t>
            </w:r>
            <w:r w:rsidR="00C91765">
              <w:rPr>
                <w:rFonts w:ascii="Sylfaen" w:hAnsi="Sylfaen"/>
                <w:color w:val="000000"/>
                <w:sz w:val="18"/>
                <w:szCs w:val="18"/>
              </w:rPr>
              <w:t>.</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D001A1" w:rsidTr="00F3206A">
        <w:trPr>
          <w:trHeight w:val="683"/>
        </w:trPr>
        <w:tc>
          <w:tcPr>
            <w:tcW w:w="955"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პროგრამის</w:t>
            </w:r>
            <w:r w:rsidRPr="00D001A1">
              <w:rPr>
                <w:rFonts w:ascii="Sylfaen" w:hAnsi="Sylfaen" w:cs="Sylfaen"/>
                <w:b/>
                <w:color w:val="000000"/>
                <w:sz w:val="16"/>
                <w:szCs w:val="16"/>
                <w:lang w:val="ka-GE"/>
              </w:rPr>
              <w:t xml:space="preserve"> </w:t>
            </w:r>
            <w:r w:rsidRPr="00D001A1">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D001A1" w:rsidRDefault="00BA0C7D" w:rsidP="00F3206A">
            <w:pPr>
              <w:jc w:val="center"/>
              <w:rPr>
                <w:rFonts w:ascii="Calibri" w:hAnsi="Calibri" w:cs="Calibri"/>
                <w:b/>
                <w:sz w:val="16"/>
                <w:szCs w:val="16"/>
                <w:lang w:val="ka-GE"/>
              </w:rPr>
            </w:pPr>
            <w:r w:rsidRPr="00D001A1">
              <w:rPr>
                <w:rFonts w:ascii="Sylfaen" w:hAnsi="Sylfaen" w:cs="Calibri"/>
                <w:b/>
                <w:sz w:val="16"/>
                <w:szCs w:val="16"/>
                <w:lang w:val="ka-GE"/>
              </w:rPr>
              <w:t xml:space="preserve">2023 </w:t>
            </w:r>
            <w:r w:rsidR="00432174" w:rsidRPr="00D001A1">
              <w:rPr>
                <w:rFonts w:ascii="Sylfaen" w:hAnsi="Sylfaen" w:cs="Sylfaen"/>
                <w:b/>
                <w:sz w:val="16"/>
                <w:szCs w:val="16"/>
              </w:rPr>
              <w:t>წლის</w:t>
            </w:r>
            <w:r w:rsidR="00432174" w:rsidRPr="00D001A1">
              <w:rPr>
                <w:rFonts w:ascii="Calibri" w:hAnsi="Calibri" w:cs="Calibri"/>
                <w:b/>
                <w:sz w:val="16"/>
                <w:szCs w:val="16"/>
              </w:rPr>
              <w:t xml:space="preserve"> </w:t>
            </w:r>
            <w:r w:rsidR="00432174" w:rsidRPr="00D001A1">
              <w:rPr>
                <w:rFonts w:ascii="Sylfaen" w:hAnsi="Sylfaen" w:cs="Sylfaen"/>
                <w:b/>
                <w:sz w:val="16"/>
                <w:szCs w:val="16"/>
              </w:rPr>
              <w:t xml:space="preserve">დაფინანსება </w:t>
            </w:r>
            <w:r w:rsidR="00432174" w:rsidRPr="00D001A1">
              <w:rPr>
                <w:rFonts w:ascii="Sylfaen" w:hAnsi="Sylfaen" w:cs="Sylfaen"/>
                <w:b/>
                <w:sz w:val="16"/>
                <w:szCs w:val="16"/>
                <w:lang w:val="ka-GE"/>
              </w:rPr>
              <w:t>(ათას ლარებში)</w:t>
            </w:r>
          </w:p>
        </w:tc>
      </w:tr>
      <w:tr w:rsidR="00432174" w:rsidRPr="00D001A1" w:rsidTr="005F4F75">
        <w:trPr>
          <w:trHeight w:val="269"/>
        </w:trPr>
        <w:tc>
          <w:tcPr>
            <w:tcW w:w="955" w:type="pct"/>
            <w:vMerge/>
            <w:vAlign w:val="center"/>
            <w:hideMark/>
          </w:tcPr>
          <w:p w:rsidR="00432174" w:rsidRPr="00D001A1"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D001A1" w:rsidRDefault="00154192" w:rsidP="00432174">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03 03</w:t>
            </w:r>
          </w:p>
        </w:tc>
        <w:tc>
          <w:tcPr>
            <w:tcW w:w="2377" w:type="pct"/>
            <w:vMerge/>
            <w:vAlign w:val="center"/>
            <w:hideMark/>
          </w:tcPr>
          <w:p w:rsidR="00432174" w:rsidRPr="00D001A1"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D001A1" w:rsidRDefault="00D15093" w:rsidP="005F4F75">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100,0</w:t>
            </w:r>
          </w:p>
        </w:tc>
      </w:tr>
      <w:tr w:rsidR="005F4F75" w:rsidRPr="00D001A1" w:rsidTr="005F4F75">
        <w:trPr>
          <w:trHeight w:val="755"/>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D001A1" w:rsidRDefault="005F4F75" w:rsidP="005F4F75">
            <w:pPr>
              <w:rPr>
                <w:rFonts w:ascii="Sylfaen" w:hAnsi="Sylfaen"/>
                <w:color w:val="000000"/>
                <w:sz w:val="16"/>
                <w:szCs w:val="16"/>
              </w:rPr>
            </w:pPr>
            <w:r w:rsidRPr="00D001A1">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D001A1" w:rsidTr="005F4F75">
        <w:trPr>
          <w:trHeight w:val="1637"/>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D001A1" w:rsidRDefault="00D001A1" w:rsidP="00BA0C7D">
            <w:pPr>
              <w:jc w:val="both"/>
              <w:rPr>
                <w:rFonts w:ascii="Sylfaen" w:hAnsi="Sylfaen"/>
                <w:color w:val="000000"/>
                <w:sz w:val="16"/>
                <w:szCs w:val="16"/>
              </w:rPr>
            </w:pPr>
            <w:r w:rsidRPr="00D001A1">
              <w:rPr>
                <w:rFonts w:ascii="Sylfaen" w:hAnsi="Sylfaen"/>
                <w:color w:val="000000"/>
                <w:sz w:val="16"/>
                <w:szCs w:val="16"/>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Pr="00D001A1">
              <w:rPr>
                <w:rFonts w:ascii="Sylfaen" w:hAnsi="Sylfaen"/>
                <w:color w:val="000000"/>
                <w:sz w:val="16"/>
                <w:szCs w:val="16"/>
                <w:lang w:val="ka-GE"/>
              </w:rPr>
              <w:t>განხორციელდება</w:t>
            </w:r>
            <w:r w:rsidRPr="00D001A1">
              <w:rPr>
                <w:rFonts w:ascii="Sylfaen" w:hAnsi="Sylfaen"/>
                <w:color w:val="000000"/>
                <w:sz w:val="16"/>
                <w:szCs w:val="16"/>
              </w:rPr>
              <w:t xml:space="preserve"> მთელი წლის განმავლობაში</w:t>
            </w:r>
            <w:r w:rsidRPr="00D001A1">
              <w:rPr>
                <w:rFonts w:ascii="Sylfaen" w:hAnsi="Sylfaen"/>
                <w:color w:val="000000"/>
                <w:sz w:val="16"/>
                <w:szCs w:val="16"/>
                <w:lang w:val="ka-GE"/>
              </w:rPr>
              <w:t>.</w:t>
            </w:r>
          </w:p>
        </w:tc>
      </w:tr>
      <w:tr w:rsidR="005F4F75" w:rsidRPr="00D001A1" w:rsidTr="00BA0C7D">
        <w:trPr>
          <w:trHeight w:val="278"/>
        </w:trPr>
        <w:tc>
          <w:tcPr>
            <w:tcW w:w="955" w:type="pct"/>
            <w:shd w:val="clear" w:color="auto" w:fill="auto"/>
            <w:vAlign w:val="center"/>
          </w:tcPr>
          <w:p w:rsidR="005F4F75" w:rsidRPr="00D001A1" w:rsidRDefault="005F4F75" w:rsidP="00BA0C7D">
            <w:pPr>
              <w:jc w:val="center"/>
              <w:rPr>
                <w:rFonts w:ascii="Sylfaen" w:hAnsi="Sylfaen"/>
                <w:b/>
                <w:bCs/>
                <w:color w:val="000000"/>
                <w:sz w:val="16"/>
                <w:szCs w:val="16"/>
              </w:rPr>
            </w:pPr>
            <w:r w:rsidRPr="00D001A1">
              <w:rPr>
                <w:rFonts w:ascii="Sylfaen" w:hAnsi="Sylfaen"/>
                <w:b/>
                <w:bCs/>
                <w:color w:val="000000"/>
                <w:sz w:val="16"/>
                <w:szCs w:val="16"/>
              </w:rPr>
              <w:t>პროგრამის მიზანი</w:t>
            </w:r>
          </w:p>
        </w:tc>
        <w:tc>
          <w:tcPr>
            <w:tcW w:w="4045" w:type="pct"/>
            <w:gridSpan w:val="3"/>
            <w:shd w:val="clear" w:color="auto" w:fill="auto"/>
            <w:vAlign w:val="center"/>
          </w:tcPr>
          <w:p w:rsidR="005F4F75" w:rsidRPr="00D001A1" w:rsidRDefault="00D001A1" w:rsidP="00BA0C7D">
            <w:pPr>
              <w:rPr>
                <w:rFonts w:ascii="Sylfaen" w:hAnsi="Sylfaen"/>
                <w:color w:val="000000"/>
                <w:sz w:val="16"/>
                <w:szCs w:val="16"/>
                <w:lang w:val="ka-GE"/>
              </w:rPr>
            </w:pPr>
            <w:r w:rsidRPr="00D001A1">
              <w:rPr>
                <w:rFonts w:ascii="Sylfaen" w:hAnsi="Sylfaen"/>
                <w:color w:val="000000"/>
                <w:sz w:val="16"/>
                <w:szCs w:val="16"/>
              </w:rPr>
              <w:t xml:space="preserve">მოვლილი მწვანე ნარგავები და მწვანე საფარი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F3206A">
        <w:trPr>
          <w:trHeight w:val="683"/>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F3206A">
            <w:pPr>
              <w:jc w:val="center"/>
              <w:rPr>
                <w:rFonts w:ascii="Calibri" w:hAnsi="Calibri" w:cs="Calibri"/>
                <w:b/>
                <w:sz w:val="16"/>
                <w:szCs w:val="16"/>
                <w:lang w:val="ka-GE"/>
              </w:rPr>
            </w:pPr>
            <w:r w:rsidRPr="004D6505">
              <w:rPr>
                <w:rFonts w:ascii="Sylfaen" w:hAnsi="Sylfaen" w:cs="Calibri"/>
                <w:b/>
                <w:sz w:val="16"/>
                <w:szCs w:val="16"/>
                <w:lang w:val="ka-GE"/>
              </w:rPr>
              <w:t xml:space="preserve">2023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7C29DF">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7C29DF">
              <w:rPr>
                <w:rFonts w:ascii="Sylfaen" w:hAnsi="Sylfaen" w:cs="Calibri"/>
                <w:b/>
                <w:color w:val="000000"/>
                <w:sz w:val="16"/>
                <w:szCs w:val="16"/>
                <w:lang w:val="ka-GE"/>
              </w:rPr>
              <w:t>8</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D6505" w:rsidRDefault="00BA0C7D" w:rsidP="003B0F91">
            <w:pPr>
              <w:rPr>
                <w:rFonts w:ascii="Sylfaen" w:hAnsi="Sylfaen"/>
                <w:color w:val="000000"/>
                <w:sz w:val="16"/>
                <w:szCs w:val="16"/>
                <w:lang w:val="ka-GE"/>
              </w:rPr>
            </w:pPr>
            <w:r w:rsidRPr="004D6505">
              <w:rPr>
                <w:rFonts w:ascii="Sylfaen" w:hAnsi="Sylfaen" w:cs="Calibri"/>
                <w:sz w:val="16"/>
                <w:szCs w:val="16"/>
                <w:lang w:val="ka-GE"/>
              </w:rPr>
              <w:t>მოსახლეობისათვის უსაფრთხო გარემოს შექმნა.</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635"/>
        <w:gridCol w:w="2271"/>
      </w:tblGrid>
      <w:tr w:rsidR="008A3D03" w:rsidRPr="008A3D03" w:rsidTr="008A3D03">
        <w:trPr>
          <w:trHeight w:val="422"/>
          <w:tblHeader/>
        </w:trPr>
        <w:tc>
          <w:tcPr>
            <w:tcW w:w="3914" w:type="pct"/>
            <w:gridSpan w:val="2"/>
            <w:shd w:val="clear" w:color="auto" w:fill="auto"/>
            <w:vAlign w:val="center"/>
            <w:hideMark/>
          </w:tcPr>
          <w:p w:rsidR="008A3D03" w:rsidRPr="008A3D03" w:rsidRDefault="008A3D03" w:rsidP="00D807F0">
            <w:pPr>
              <w:jc w:val="center"/>
              <w:rPr>
                <w:rFonts w:ascii="Sylfaen" w:hAnsi="Sylfaen" w:cs="Calibri"/>
                <w:b/>
                <w:bCs/>
                <w:color w:val="000000"/>
                <w:sz w:val="18"/>
                <w:szCs w:val="16"/>
              </w:rPr>
            </w:pPr>
            <w:r w:rsidRPr="008A3D03">
              <w:rPr>
                <w:rFonts w:ascii="Sylfaen" w:hAnsi="Sylfaen" w:cs="Calibri"/>
                <w:b/>
                <w:bCs/>
                <w:color w:val="000000"/>
                <w:sz w:val="18"/>
                <w:szCs w:val="16"/>
              </w:rPr>
              <w:t>დასახელება</w:t>
            </w:r>
          </w:p>
        </w:tc>
        <w:tc>
          <w:tcPr>
            <w:tcW w:w="1086" w:type="pct"/>
            <w:shd w:val="clear" w:color="auto" w:fill="auto"/>
            <w:vAlign w:val="center"/>
            <w:hideMark/>
          </w:tcPr>
          <w:p w:rsidR="008A3D03" w:rsidRPr="008A3D03" w:rsidRDefault="00A77FB9" w:rsidP="00D807F0">
            <w:pPr>
              <w:jc w:val="center"/>
              <w:rPr>
                <w:rFonts w:ascii="Sylfaen" w:hAnsi="Sylfaen" w:cs="Calibri"/>
                <w:b/>
                <w:bCs/>
                <w:color w:val="000000"/>
                <w:sz w:val="16"/>
                <w:szCs w:val="16"/>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7C29DF" w:rsidRPr="008A3D03" w:rsidTr="008A3D03">
        <w:trPr>
          <w:trHeight w:val="300"/>
        </w:trPr>
        <w:tc>
          <w:tcPr>
            <w:tcW w:w="741" w:type="pct"/>
            <w:shd w:val="clear" w:color="auto" w:fill="auto"/>
            <w:vAlign w:val="center"/>
            <w:hideMark/>
          </w:tcPr>
          <w:p w:rsidR="007C29DF" w:rsidRPr="007C29DF" w:rsidRDefault="007C29DF" w:rsidP="007C29DF">
            <w:pPr>
              <w:jc w:val="center"/>
              <w:rPr>
                <w:rFonts w:ascii="Arial" w:hAnsi="Arial" w:cs="Arial"/>
                <w:b/>
                <w:bCs/>
                <w:color w:val="000000"/>
                <w:sz w:val="16"/>
                <w:szCs w:val="16"/>
                <w:lang w:val="en-US" w:eastAsia="en-US"/>
              </w:rPr>
            </w:pPr>
            <w:r w:rsidRPr="007C29DF">
              <w:rPr>
                <w:rFonts w:ascii="Arial" w:hAnsi="Arial" w:cs="Arial"/>
                <w:b/>
                <w:bCs/>
                <w:color w:val="000000"/>
                <w:sz w:val="16"/>
                <w:szCs w:val="16"/>
              </w:rPr>
              <w:t>04 00</w:t>
            </w:r>
          </w:p>
        </w:tc>
        <w:tc>
          <w:tcPr>
            <w:tcW w:w="3173" w:type="pct"/>
            <w:shd w:val="clear" w:color="auto" w:fill="auto"/>
            <w:vAlign w:val="center"/>
            <w:hideMark/>
          </w:tcPr>
          <w:p w:rsidR="007C29DF" w:rsidRPr="007C29DF" w:rsidRDefault="007C29DF" w:rsidP="007C29DF">
            <w:pPr>
              <w:rPr>
                <w:rFonts w:ascii="Sylfaen" w:hAnsi="Sylfaen"/>
                <w:b/>
                <w:bCs/>
                <w:color w:val="000000"/>
                <w:sz w:val="16"/>
                <w:szCs w:val="16"/>
              </w:rPr>
            </w:pPr>
            <w:r w:rsidRPr="007C29DF">
              <w:rPr>
                <w:rFonts w:ascii="Sylfaen" w:hAnsi="Sylfaen"/>
                <w:b/>
                <w:bCs/>
                <w:color w:val="000000"/>
                <w:sz w:val="16"/>
                <w:szCs w:val="16"/>
              </w:rPr>
              <w:t>განათლება</w:t>
            </w:r>
          </w:p>
        </w:tc>
        <w:tc>
          <w:tcPr>
            <w:tcW w:w="1086" w:type="pct"/>
            <w:shd w:val="clear" w:color="auto" w:fill="auto"/>
            <w:vAlign w:val="center"/>
            <w:hideMark/>
          </w:tcPr>
          <w:p w:rsidR="007C29DF" w:rsidRPr="007C29DF" w:rsidRDefault="007C29DF" w:rsidP="007C29DF">
            <w:pPr>
              <w:jc w:val="center"/>
              <w:rPr>
                <w:rFonts w:ascii="Sylfaen" w:hAnsi="Sylfaen"/>
                <w:b/>
                <w:bCs/>
                <w:color w:val="000000"/>
                <w:sz w:val="16"/>
                <w:szCs w:val="16"/>
              </w:rPr>
            </w:pPr>
            <w:r w:rsidRPr="007C29DF">
              <w:rPr>
                <w:rFonts w:ascii="Sylfaen" w:hAnsi="Sylfaen"/>
                <w:b/>
                <w:bCs/>
                <w:color w:val="000000"/>
                <w:sz w:val="16"/>
                <w:szCs w:val="16"/>
              </w:rPr>
              <w:t>7373.60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lastRenderedPageBreak/>
              <w:t>04 01</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სკოლამდელი დაწესებულებების ფუნქციონირება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7213.60</w:t>
            </w:r>
          </w:p>
        </w:tc>
      </w:tr>
      <w:tr w:rsidR="007C29DF" w:rsidRPr="008A3D03" w:rsidTr="008A3D03">
        <w:trPr>
          <w:trHeight w:val="440"/>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04 03</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პროფესიული განათლების ხელშეწყობა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120.00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04 04</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საშუალო ზოგადი განათლების ხელშეწყობის ღონისძიებები</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40.00</w:t>
            </w:r>
          </w:p>
        </w:tc>
      </w:tr>
    </w:tbl>
    <w:p w:rsidR="008A3D03" w:rsidRDefault="008A3D03" w:rsidP="00C37FDD">
      <w:pPr>
        <w:ind w:right="283" w:firstLine="708"/>
        <w:jc w:val="right"/>
        <w:rPr>
          <w:rFonts w:ascii="Sylfaen" w:hAnsi="Sylfaen"/>
          <w:b/>
          <w:i/>
          <w:sz w:val="16"/>
          <w:lang w:val="ka-GE"/>
        </w:rPr>
      </w:pPr>
    </w:p>
    <w:p w:rsidR="008A3D03" w:rsidRDefault="008A3D03"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C811EC" w:rsidTr="00F3206A">
        <w:trPr>
          <w:trHeight w:val="503"/>
        </w:trPr>
        <w:tc>
          <w:tcPr>
            <w:tcW w:w="111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პროგრამის</w:t>
            </w:r>
            <w:r w:rsidRPr="00C811EC">
              <w:rPr>
                <w:rFonts w:ascii="Calibri" w:hAnsi="Calibri" w:cs="Calibri"/>
                <w:b/>
                <w:color w:val="000000"/>
                <w:sz w:val="16"/>
                <w:szCs w:val="16"/>
              </w:rPr>
              <w:t xml:space="preserve"> </w:t>
            </w:r>
            <w:r w:rsidRPr="00C811EC">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C811EC" w:rsidRDefault="00BA0C7D" w:rsidP="00F3206A">
            <w:pPr>
              <w:jc w:val="center"/>
              <w:rPr>
                <w:rFonts w:ascii="Sylfaen" w:hAnsi="Sylfaen" w:cs="Sylfaen"/>
                <w:b/>
                <w:sz w:val="16"/>
                <w:szCs w:val="16"/>
              </w:rPr>
            </w:pPr>
            <w:r w:rsidRPr="00C811EC">
              <w:rPr>
                <w:rFonts w:ascii="Sylfaen" w:hAnsi="Sylfaen" w:cs="Calibri"/>
                <w:b/>
                <w:sz w:val="16"/>
                <w:szCs w:val="16"/>
                <w:lang w:val="ka-GE"/>
              </w:rPr>
              <w:t xml:space="preserve">2023 </w:t>
            </w:r>
            <w:r w:rsidR="00432174" w:rsidRPr="00C811EC">
              <w:rPr>
                <w:rFonts w:ascii="Sylfaen" w:hAnsi="Sylfaen" w:cs="Sylfaen"/>
                <w:b/>
                <w:sz w:val="16"/>
                <w:szCs w:val="16"/>
              </w:rPr>
              <w:t>წლის</w:t>
            </w:r>
            <w:r w:rsidR="00432174" w:rsidRPr="00C811EC">
              <w:rPr>
                <w:rFonts w:ascii="Calibri" w:hAnsi="Calibri" w:cs="Calibri"/>
                <w:b/>
                <w:sz w:val="16"/>
                <w:szCs w:val="16"/>
              </w:rPr>
              <w:t xml:space="preserve"> </w:t>
            </w:r>
            <w:r w:rsidR="00432174" w:rsidRPr="00C811EC">
              <w:rPr>
                <w:rFonts w:ascii="Sylfaen" w:hAnsi="Sylfaen" w:cs="Sylfaen"/>
                <w:b/>
                <w:sz w:val="16"/>
                <w:szCs w:val="16"/>
              </w:rPr>
              <w:t>დაფინანსება</w:t>
            </w:r>
          </w:p>
          <w:p w:rsidR="00432174" w:rsidRPr="00C811EC" w:rsidRDefault="00432174" w:rsidP="00F3206A">
            <w:pPr>
              <w:jc w:val="center"/>
              <w:rPr>
                <w:rFonts w:ascii="Calibri" w:hAnsi="Calibri" w:cs="Calibri"/>
                <w:b/>
                <w:sz w:val="16"/>
                <w:szCs w:val="16"/>
                <w:lang w:val="ka-GE"/>
              </w:rPr>
            </w:pPr>
            <w:r w:rsidRPr="00C811EC">
              <w:rPr>
                <w:rFonts w:ascii="Sylfaen" w:hAnsi="Sylfaen" w:cs="Sylfaen"/>
                <w:b/>
                <w:sz w:val="16"/>
                <w:szCs w:val="16"/>
                <w:lang w:val="ka-GE"/>
              </w:rPr>
              <w:t>(ათას ლარებში)</w:t>
            </w:r>
          </w:p>
        </w:tc>
      </w:tr>
      <w:tr w:rsidR="00432174" w:rsidRPr="00C811EC" w:rsidTr="0012642B">
        <w:trPr>
          <w:trHeight w:val="197"/>
        </w:trPr>
        <w:tc>
          <w:tcPr>
            <w:tcW w:w="1115" w:type="pct"/>
            <w:vMerge/>
            <w:vAlign w:val="center"/>
            <w:hideMark/>
          </w:tcPr>
          <w:p w:rsidR="00432174" w:rsidRPr="00C811EC"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C811EC" w:rsidRDefault="00432174" w:rsidP="00432174">
            <w:pPr>
              <w:jc w:val="center"/>
              <w:rPr>
                <w:rFonts w:ascii="Calibri" w:hAnsi="Calibri" w:cs="Calibri"/>
                <w:b/>
                <w:color w:val="000000"/>
                <w:sz w:val="16"/>
                <w:szCs w:val="16"/>
              </w:rPr>
            </w:pPr>
            <w:r w:rsidRPr="00C811EC">
              <w:rPr>
                <w:rFonts w:ascii="Calibri" w:hAnsi="Calibri" w:cs="Calibri"/>
                <w:b/>
                <w:color w:val="000000"/>
                <w:sz w:val="16"/>
                <w:szCs w:val="16"/>
              </w:rPr>
              <w:t>04 01</w:t>
            </w:r>
          </w:p>
        </w:tc>
        <w:tc>
          <w:tcPr>
            <w:tcW w:w="2075" w:type="pct"/>
            <w:vMerge/>
            <w:vAlign w:val="center"/>
            <w:hideMark/>
          </w:tcPr>
          <w:p w:rsidR="00432174" w:rsidRPr="00C811EC"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C811EC" w:rsidRDefault="007C29D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7213,60</w:t>
            </w:r>
          </w:p>
        </w:tc>
      </w:tr>
      <w:tr w:rsidR="005F4F75" w:rsidRPr="00C811EC" w:rsidTr="00E36F9A">
        <w:trPr>
          <w:trHeight w:val="296"/>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C811EC" w:rsidRDefault="005F4F75" w:rsidP="005F4F75">
            <w:pPr>
              <w:rPr>
                <w:rFonts w:ascii="Sylfaen" w:hAnsi="Sylfaen"/>
                <w:color w:val="000000"/>
                <w:sz w:val="16"/>
                <w:szCs w:val="16"/>
              </w:rPr>
            </w:pPr>
            <w:r w:rsidRPr="00C811EC">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C811EC" w:rsidTr="00B81148">
        <w:trPr>
          <w:trHeight w:val="523"/>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აღწერა </w:t>
            </w:r>
          </w:p>
        </w:tc>
        <w:tc>
          <w:tcPr>
            <w:tcW w:w="3885" w:type="pct"/>
            <w:gridSpan w:val="3"/>
            <w:shd w:val="clear" w:color="auto" w:fill="auto"/>
            <w:vAlign w:val="center"/>
            <w:hideMark/>
          </w:tcPr>
          <w:p w:rsidR="0017527F" w:rsidRPr="00C811EC" w:rsidRDefault="00C811EC" w:rsidP="00B81148">
            <w:pPr>
              <w:spacing w:before="240"/>
              <w:rPr>
                <w:rFonts w:ascii="Sylfaen" w:hAnsi="Sylfaen" w:cs="Calibri"/>
                <w:color w:val="000000"/>
                <w:sz w:val="16"/>
                <w:szCs w:val="16"/>
              </w:rPr>
            </w:pPr>
            <w:r w:rsidRPr="00C811EC">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697 პირი</w:t>
            </w:r>
            <w:r w:rsidRPr="00C811EC">
              <w:rPr>
                <w:rFonts w:ascii="Sylfaen" w:hAnsi="Sylfaen"/>
                <w:color w:val="000000"/>
                <w:sz w:val="16"/>
                <w:szCs w:val="16"/>
                <w:lang w:val="ka-GE"/>
              </w:rPr>
              <w:t xml:space="preserve"> (მ.შ. ქალი - 674, მამაკაცი - 23)</w:t>
            </w:r>
            <w:r w:rsidRPr="00C811EC">
              <w:rPr>
                <w:rFonts w:ascii="Sylfaen" w:hAnsi="Sylfaen"/>
                <w:color w:val="000000"/>
                <w:sz w:val="16"/>
                <w:szCs w:val="16"/>
              </w:rPr>
              <w:t>. თელავის მუნიციპალიტეტის ბაგა</w:t>
            </w:r>
            <w:r w:rsidRPr="00C811EC">
              <w:rPr>
                <w:rFonts w:ascii="Sylfaen" w:hAnsi="Sylfaen"/>
                <w:color w:val="000000"/>
                <w:sz w:val="16"/>
                <w:szCs w:val="16"/>
                <w:lang w:val="ka-GE"/>
              </w:rPr>
              <w:t xml:space="preserve"> </w:t>
            </w:r>
            <w:r w:rsidRPr="00C811EC">
              <w:rPr>
                <w:rFonts w:ascii="Sylfaen" w:hAnsi="Sylfaen"/>
                <w:color w:val="000000"/>
                <w:sz w:val="16"/>
                <w:szCs w:val="16"/>
              </w:rPr>
              <w:t xml:space="preserve">-ბაღების მომსახურებით  სარგებლობს </w:t>
            </w:r>
            <w:r w:rsidRPr="00C811EC">
              <w:rPr>
                <w:rFonts w:ascii="Sylfaen" w:hAnsi="Sylfaen"/>
                <w:color w:val="000000"/>
                <w:sz w:val="16"/>
                <w:szCs w:val="16"/>
                <w:lang w:val="ka-GE"/>
              </w:rPr>
              <w:t>26</w:t>
            </w:r>
            <w:r w:rsidRPr="00C811EC">
              <w:rPr>
                <w:rFonts w:ascii="Sylfaen" w:hAnsi="Sylfaen"/>
                <w:color w:val="000000"/>
                <w:sz w:val="16"/>
                <w:szCs w:val="16"/>
              </w:rPr>
              <w:t>74 აღსაზრდელი</w:t>
            </w:r>
            <w:r w:rsidRPr="00C811EC">
              <w:rPr>
                <w:rFonts w:ascii="Sylfaen" w:hAnsi="Sylfaen"/>
                <w:color w:val="000000"/>
                <w:sz w:val="16"/>
                <w:szCs w:val="16"/>
                <w:lang w:val="ka-GE"/>
              </w:rPr>
              <w:t xml:space="preserve"> (მ.შ. გოგონები-</w:t>
            </w:r>
            <w:r w:rsidRPr="00C811EC">
              <w:rPr>
                <w:rFonts w:ascii="Sylfaen" w:hAnsi="Sylfaen"/>
                <w:color w:val="000000"/>
                <w:sz w:val="16"/>
                <w:szCs w:val="16"/>
              </w:rPr>
              <w:t>1276</w:t>
            </w:r>
            <w:r w:rsidRPr="00C811EC">
              <w:rPr>
                <w:rFonts w:ascii="Sylfaen" w:hAnsi="Sylfaen"/>
                <w:color w:val="000000"/>
                <w:sz w:val="16"/>
                <w:szCs w:val="16"/>
                <w:lang w:val="ka-GE"/>
              </w:rPr>
              <w:t xml:space="preserve">, ვაჟები - </w:t>
            </w:r>
            <w:r w:rsidRPr="00C811EC">
              <w:rPr>
                <w:rFonts w:ascii="Sylfaen" w:hAnsi="Sylfaen"/>
                <w:color w:val="000000"/>
                <w:sz w:val="16"/>
                <w:szCs w:val="16"/>
              </w:rPr>
              <w:t>1398</w:t>
            </w:r>
            <w:r w:rsidRPr="00C811EC">
              <w:rPr>
                <w:rFonts w:ascii="Sylfaen" w:hAnsi="Sylfaen"/>
                <w:color w:val="000000"/>
                <w:sz w:val="16"/>
                <w:szCs w:val="16"/>
                <w:lang w:val="ka-GE"/>
              </w:rPr>
              <w:t>)</w:t>
            </w:r>
            <w:r w:rsidRPr="00C811EC">
              <w:rPr>
                <w:rFonts w:ascii="Sylfaen" w:hAnsi="Sylfaen" w:cs="Calibri"/>
                <w:color w:val="000000"/>
                <w:sz w:val="16"/>
                <w:szCs w:val="16"/>
                <w:lang w:val="ka-GE"/>
              </w:rPr>
              <w:t xml:space="preserve">. </w:t>
            </w:r>
            <w:r w:rsidRPr="00C811EC">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C811EC">
              <w:rPr>
                <w:rFonts w:ascii="Sylfaen" w:hAnsi="Sylfaen"/>
                <w:color w:val="000000"/>
                <w:sz w:val="16"/>
                <w:szCs w:val="16"/>
              </w:rPr>
              <w:t>თელავის მუნიციპალიტეტის ბაგა-ბაღების მართვის სააგენტო</w:t>
            </w:r>
            <w:r w:rsidRPr="00C811EC">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p>
        </w:tc>
      </w:tr>
      <w:tr w:rsidR="005F4F75" w:rsidRPr="00C811EC" w:rsidTr="0062027D">
        <w:trPr>
          <w:trHeight w:val="523"/>
        </w:trPr>
        <w:tc>
          <w:tcPr>
            <w:tcW w:w="1115" w:type="pct"/>
            <w:shd w:val="clear" w:color="auto" w:fill="auto"/>
            <w:vAlign w:val="center"/>
          </w:tcPr>
          <w:p w:rsidR="005F4F75" w:rsidRPr="00C811EC" w:rsidRDefault="005F4F75" w:rsidP="00E36F9A">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C811EC" w:rsidRDefault="00E36F9A" w:rsidP="00E36F9A">
            <w:pPr>
              <w:rPr>
                <w:rFonts w:ascii="Sylfaen" w:hAnsi="Sylfaen" w:cs="Calibri"/>
                <w:color w:val="000000"/>
                <w:sz w:val="16"/>
                <w:szCs w:val="16"/>
                <w:lang w:val="ka-GE"/>
              </w:rPr>
            </w:pPr>
            <w:r w:rsidRPr="00C811EC">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C811EC">
              <w:rPr>
                <w:rFonts w:ascii="Sylfaen" w:hAnsi="Sylfaen" w:cs="Calibri"/>
                <w:color w:val="000000"/>
                <w:sz w:val="16"/>
                <w:szCs w:val="16"/>
                <w:lang w:val="ka-GE"/>
              </w:rPr>
              <w:t>.</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8A3D03">
            <w:pPr>
              <w:jc w:val="center"/>
              <w:rPr>
                <w:rFonts w:ascii="Calibri" w:hAnsi="Calibri" w:cs="Calibri"/>
                <w:b/>
                <w:sz w:val="16"/>
                <w:szCs w:val="16"/>
                <w:lang w:val="ka-GE"/>
              </w:rPr>
            </w:pPr>
            <w:r w:rsidRPr="00987A66">
              <w:rPr>
                <w:rFonts w:ascii="Sylfaen" w:hAnsi="Sylfaen" w:cs="Calibri"/>
                <w:b/>
                <w:sz w:val="16"/>
                <w:szCs w:val="16"/>
                <w:lang w:val="ka-GE"/>
              </w:rPr>
              <w:t>2023</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17527F"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120,0</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3E2D47"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b/>
                <w:color w:val="000000"/>
                <w:sz w:val="16"/>
                <w:szCs w:val="16"/>
              </w:rPr>
              <w:t xml:space="preserve"> </w:t>
            </w:r>
            <w:r w:rsidRPr="00807241">
              <w:rPr>
                <w:rFonts w:ascii="Sylfaen" w:hAnsi="Sylfaen" w:cs="Sylfaen"/>
                <w:b/>
                <w:color w:val="000000"/>
                <w:sz w:val="16"/>
                <w:szCs w:val="16"/>
              </w:rPr>
              <w:t>დასახელება</w:t>
            </w:r>
            <w:r w:rsidRPr="00807241">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color w:val="000000"/>
                <w:sz w:val="16"/>
                <w:szCs w:val="16"/>
              </w:rPr>
            </w:pPr>
            <w:r w:rsidRPr="00807241">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bCs/>
                <w:color w:val="000000"/>
                <w:sz w:val="16"/>
                <w:szCs w:val="16"/>
              </w:rPr>
            </w:pPr>
            <w:r w:rsidRPr="00807241">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807241" w:rsidRDefault="00D31785" w:rsidP="008A3D03">
            <w:pPr>
              <w:jc w:val="center"/>
              <w:rPr>
                <w:rFonts w:ascii="Calibri" w:hAnsi="Calibri" w:cs="Calibri"/>
                <w:b/>
                <w:sz w:val="16"/>
                <w:szCs w:val="16"/>
                <w:lang w:val="ka-GE"/>
              </w:rPr>
            </w:pPr>
            <w:r>
              <w:rPr>
                <w:rFonts w:ascii="Sylfaen" w:hAnsi="Sylfaen" w:cs="Calibri"/>
                <w:b/>
                <w:sz w:val="16"/>
                <w:szCs w:val="16"/>
                <w:lang w:val="ka-GE"/>
              </w:rPr>
              <w:t>2023</w:t>
            </w:r>
            <w:r w:rsidRPr="00807241">
              <w:rPr>
                <w:rFonts w:ascii="Calibri" w:hAnsi="Calibri" w:cs="Calibri"/>
                <w:b/>
                <w:sz w:val="16"/>
                <w:szCs w:val="16"/>
              </w:rPr>
              <w:t xml:space="preserve"> </w:t>
            </w:r>
            <w:r w:rsidRPr="00807241">
              <w:rPr>
                <w:rFonts w:ascii="Sylfaen" w:hAnsi="Sylfaen" w:cs="Sylfaen"/>
                <w:b/>
                <w:sz w:val="16"/>
                <w:szCs w:val="16"/>
              </w:rPr>
              <w:t>წლის</w:t>
            </w:r>
            <w:r w:rsidRPr="00807241">
              <w:rPr>
                <w:rFonts w:ascii="Calibri" w:hAnsi="Calibri" w:cs="Calibri"/>
                <w:b/>
                <w:sz w:val="16"/>
                <w:szCs w:val="16"/>
              </w:rPr>
              <w:t xml:space="preserve"> </w:t>
            </w:r>
            <w:r w:rsidRPr="00807241">
              <w:rPr>
                <w:rFonts w:ascii="Sylfaen" w:hAnsi="Sylfaen" w:cs="Sylfaen"/>
                <w:b/>
                <w:sz w:val="16"/>
                <w:szCs w:val="16"/>
              </w:rPr>
              <w:t xml:space="preserve">დაფინანსება </w:t>
            </w:r>
            <w:r w:rsidRPr="00807241">
              <w:rPr>
                <w:rFonts w:ascii="Sylfaen" w:hAnsi="Sylfaen" w:cs="Sylfaen"/>
                <w:b/>
                <w:sz w:val="16"/>
                <w:szCs w:val="16"/>
                <w:lang w:val="ka-GE"/>
              </w:rPr>
              <w:t>(ათას ლარებში)</w:t>
            </w:r>
          </w:p>
        </w:tc>
      </w:tr>
      <w:tr w:rsidR="00D31785" w:rsidRPr="003E2D47"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807241"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A20717" w:rsidRDefault="00A20717" w:rsidP="00D31785">
            <w:pPr>
              <w:jc w:val="center"/>
              <w:rPr>
                <w:rFonts w:ascii="Sylfaen" w:hAnsi="Sylfaen"/>
                <w:b/>
                <w:bCs/>
                <w:color w:val="000000"/>
                <w:sz w:val="16"/>
                <w:szCs w:val="16"/>
                <w:lang w:val="ka-GE"/>
              </w:rPr>
            </w:pPr>
            <w:r>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807241"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807241" w:rsidRDefault="0017527F" w:rsidP="00D31785">
            <w:pPr>
              <w:jc w:val="center"/>
              <w:rPr>
                <w:rFonts w:ascii="Sylfaen" w:hAnsi="Sylfaen"/>
                <w:b/>
                <w:bCs/>
                <w:color w:val="000000"/>
                <w:sz w:val="16"/>
                <w:szCs w:val="16"/>
                <w:lang w:val="ka-GE"/>
              </w:rPr>
            </w:pPr>
            <w:r>
              <w:rPr>
                <w:rFonts w:ascii="Sylfaen" w:hAnsi="Sylfaen"/>
                <w:b/>
                <w:bCs/>
                <w:color w:val="000000"/>
                <w:sz w:val="16"/>
                <w:szCs w:val="16"/>
                <w:lang w:val="ka-GE"/>
              </w:rPr>
              <w:t>40,0</w:t>
            </w:r>
          </w:p>
        </w:tc>
      </w:tr>
      <w:tr w:rsidR="00D31785" w:rsidRPr="003E2D47"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განმახორციელებელი</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7527F" w:rsidRDefault="00564686" w:rsidP="00D31785">
            <w:pPr>
              <w:rPr>
                <w:rFonts w:ascii="Calibri" w:hAnsi="Calibri"/>
                <w:color w:val="000000"/>
                <w:sz w:val="16"/>
                <w:szCs w:val="16"/>
                <w:lang w:val="ka-GE"/>
              </w:rPr>
            </w:pPr>
            <w:r w:rsidRPr="00670108">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3E2D47"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4F6C4B" w:rsidRDefault="00D31785" w:rsidP="00D31785">
            <w:pPr>
              <w:jc w:val="center"/>
              <w:rPr>
                <w:rFonts w:ascii="Sylfaen" w:hAnsi="Sylfaen"/>
                <w:b/>
                <w:bCs/>
                <w:color w:val="000000"/>
                <w:sz w:val="16"/>
                <w:szCs w:val="16"/>
                <w:lang w:val="ka-GE"/>
              </w:rPr>
            </w:pPr>
            <w:r>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5D5E2A" w:rsidRDefault="00D31785" w:rsidP="00D31785">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2F1C84">
              <w:rPr>
                <w:rFonts w:ascii="Sylfaen" w:hAnsi="Sylfaen" w:cs="Sylfaen"/>
                <w:color w:val="000000"/>
                <w:sz w:val="16"/>
                <w:szCs w:val="16"/>
                <w:lang w:val="ru-RU" w:eastAsia="ru-RU"/>
              </w:rPr>
              <w:t xml:space="preserve">პროგრამის </w:t>
            </w:r>
            <w:r>
              <w:rPr>
                <w:rFonts w:ascii="Sylfaen" w:hAnsi="Sylfaen" w:cs="Sylfaen"/>
                <w:color w:val="000000"/>
                <w:sz w:val="16"/>
                <w:szCs w:val="16"/>
                <w:lang w:val="ru-RU" w:eastAsia="ru-RU"/>
              </w:rPr>
              <w:t xml:space="preserve">ფარგლებში </w:t>
            </w:r>
            <w:r w:rsidRPr="002F1C84">
              <w:rPr>
                <w:rFonts w:ascii="Sylfaen" w:hAnsi="Sylfaen" w:cs="Sylfaen"/>
                <w:color w:val="000000"/>
                <w:sz w:val="16"/>
                <w:szCs w:val="16"/>
                <w:lang w:val="ru-RU" w:eastAsia="ru-RU"/>
              </w:rPr>
              <w:t xml:space="preserve">განხორციელდება </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2</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3</w:t>
            </w:r>
            <w:r w:rsidRPr="00A35781">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Pr>
                <w:rFonts w:ascii="Sylfaen" w:hAnsi="Sylfaen" w:cs="Sylfaen"/>
                <w:color w:val="000000"/>
                <w:sz w:val="16"/>
                <w:szCs w:val="16"/>
                <w:lang w:val="ka-GE" w:eastAsia="ru-RU"/>
              </w:rPr>
              <w:t>წახალისება</w:t>
            </w:r>
            <w:r>
              <w:rPr>
                <w:rFonts w:ascii="Sylfaen" w:hAnsi="Sylfaen" w:cs="Sylfaen"/>
                <w:color w:val="000000"/>
                <w:sz w:val="16"/>
                <w:szCs w:val="16"/>
                <w:lang w:val="ru-RU" w:eastAsia="ru-RU"/>
              </w:rPr>
              <w:t xml:space="preserve"> ფულადი </w:t>
            </w:r>
            <w:r>
              <w:rPr>
                <w:rFonts w:ascii="Sylfaen" w:hAnsi="Sylfaen" w:cs="Sylfaen"/>
                <w:color w:val="000000"/>
                <w:sz w:val="16"/>
                <w:szCs w:val="16"/>
                <w:lang w:val="ka-GE" w:eastAsia="ru-RU"/>
              </w:rPr>
              <w:t>საჩუქრით</w:t>
            </w:r>
            <w:r w:rsidR="0017527F">
              <w:rPr>
                <w:rFonts w:ascii="Sylfaen" w:hAnsi="Sylfaen" w:cs="Sylfaen"/>
                <w:color w:val="000000"/>
                <w:sz w:val="16"/>
                <w:szCs w:val="16"/>
                <w:lang w:val="ka-GE" w:eastAsia="ru-RU"/>
              </w:rPr>
              <w:t xml:space="preserve"> და სხვა</w:t>
            </w:r>
            <w:r>
              <w:rPr>
                <w:rFonts w:ascii="Sylfaen" w:hAnsi="Sylfaen" w:cs="Sylfaen"/>
                <w:color w:val="000000"/>
                <w:sz w:val="16"/>
                <w:szCs w:val="16"/>
                <w:lang w:val="ka-GE" w:eastAsia="ru-RU"/>
              </w:rPr>
              <w:t>.</w:t>
            </w:r>
            <w:r w:rsidRPr="00A35781">
              <w:rPr>
                <w:rFonts w:ascii="Sylfaen" w:hAnsi="Sylfaen" w:cs="Sylfaen"/>
                <w:color w:val="000000"/>
                <w:sz w:val="16"/>
                <w:szCs w:val="16"/>
                <w:lang w:val="ru-RU" w:eastAsia="ru-RU"/>
              </w:rPr>
              <w:t xml:space="preserve"> </w:t>
            </w:r>
          </w:p>
        </w:tc>
      </w:tr>
      <w:tr w:rsidR="00D31785" w:rsidRPr="00987A66"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D31785" w:rsidRDefault="00D31785" w:rsidP="00D31785">
            <w:pPr>
              <w:jc w:val="center"/>
              <w:rPr>
                <w:rFonts w:ascii="Sylfaen" w:hAnsi="Sylfaen"/>
                <w:b/>
                <w:bCs/>
                <w:color w:val="000000"/>
                <w:sz w:val="16"/>
                <w:szCs w:val="16"/>
                <w:lang w:val="ka-GE"/>
              </w:rPr>
            </w:pPr>
            <w:r w:rsidRPr="00D31785">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D31785" w:rsidRDefault="00451AFA" w:rsidP="00784932">
            <w:pPr>
              <w:widowControl w:val="0"/>
              <w:tabs>
                <w:tab w:val="left" w:pos="0"/>
              </w:tabs>
              <w:autoSpaceDE w:val="0"/>
              <w:autoSpaceDN w:val="0"/>
              <w:adjustRightInd w:val="0"/>
              <w:jc w:val="both"/>
              <w:rPr>
                <w:rFonts w:ascii="Sylfaen" w:hAnsi="Sylfaen" w:cs="Sylfaen"/>
                <w:color w:val="000000"/>
                <w:sz w:val="16"/>
                <w:szCs w:val="16"/>
              </w:rPr>
            </w:pPr>
            <w:r>
              <w:rPr>
                <w:rFonts w:ascii="Sylfaen" w:hAnsi="Sylfaen" w:cs="Sylfaen"/>
                <w:color w:val="000000"/>
                <w:sz w:val="16"/>
                <w:szCs w:val="16"/>
                <w:lang w:val="ka-GE"/>
              </w:rPr>
              <w:t xml:space="preserve">სკოლის </w:t>
            </w:r>
            <w:r w:rsidR="00784932">
              <w:rPr>
                <w:rFonts w:ascii="Sylfaen" w:hAnsi="Sylfaen" w:cs="Sylfaen"/>
                <w:color w:val="000000"/>
                <w:sz w:val="16"/>
                <w:szCs w:val="16"/>
              </w:rPr>
              <w:t>წარჩინებულ</w:t>
            </w:r>
            <w:r w:rsidR="00784932">
              <w:rPr>
                <w:rFonts w:ascii="Sylfaen" w:hAnsi="Sylfaen" w:cs="Sylfaen"/>
                <w:color w:val="000000"/>
                <w:sz w:val="16"/>
                <w:szCs w:val="16"/>
                <w:lang w:val="ka-GE"/>
              </w:rPr>
              <w:t>ი</w:t>
            </w:r>
            <w:r w:rsidR="00784932">
              <w:rPr>
                <w:rFonts w:ascii="Sylfaen" w:hAnsi="Sylfaen" w:cs="Sylfaen"/>
                <w:color w:val="000000"/>
                <w:sz w:val="16"/>
                <w:szCs w:val="16"/>
              </w:rPr>
              <w:t xml:space="preserve"> კურსდამთავრებულების </w:t>
            </w:r>
            <w:r w:rsidR="00784932">
              <w:rPr>
                <w:rFonts w:ascii="Sylfaen" w:hAnsi="Sylfaen" w:cs="Sylfaen"/>
                <w:color w:val="000000"/>
                <w:sz w:val="16"/>
                <w:szCs w:val="16"/>
                <w:lang w:val="ka-GE"/>
              </w:rPr>
              <w:t>მ</w:t>
            </w:r>
            <w:r w:rsidR="00784932" w:rsidRPr="00A6784D">
              <w:rPr>
                <w:rFonts w:ascii="Sylfaen" w:eastAsia="Sylfaen" w:hAnsi="Sylfaen" w:cs="Sylfaen"/>
                <w:sz w:val="18"/>
                <w:lang w:val="ka-GE"/>
              </w:rPr>
              <w:t>ხარდაჭერა.</w:t>
            </w:r>
          </w:p>
        </w:tc>
      </w:tr>
    </w:tbl>
    <w:p w:rsidR="002F1C84" w:rsidRDefault="002F1C84" w:rsidP="0012642B">
      <w:pPr>
        <w:ind w:firstLine="708"/>
        <w:jc w:val="both"/>
        <w:rPr>
          <w:rFonts w:ascii="Sylfaen" w:hAnsi="Sylfaen"/>
          <w:noProof/>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w:t>
      </w:r>
      <w:r w:rsidRPr="00860E38">
        <w:rPr>
          <w:rFonts w:ascii="Sylfaen" w:hAnsi="Sylfaen" w:cs="Sylfaen"/>
          <w:noProof/>
          <w:sz w:val="20"/>
          <w:szCs w:val="20"/>
          <w:lang w:val="ka-GE"/>
        </w:rPr>
        <w:lastRenderedPageBreak/>
        <w:t xml:space="preserve">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03DCE" w:rsidRPr="001E49E8" w:rsidRDefault="00703DCE" w:rsidP="00703DCE">
      <w:pPr>
        <w:tabs>
          <w:tab w:val="left" w:pos="1815"/>
        </w:tabs>
        <w:jc w:val="both"/>
        <w:rPr>
          <w:rFonts w:ascii="Sylfaen" w:hAnsi="Sylfaen" w:cs="Sylfaen"/>
          <w:noProof/>
          <w:sz w:val="22"/>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p w:rsidR="00627F4F" w:rsidRDefault="00627F4F" w:rsidP="00627F4F">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05"/>
        <w:gridCol w:w="2361"/>
      </w:tblGrid>
      <w:tr w:rsidR="00627F4F" w:rsidRPr="00377994" w:rsidTr="00627F4F">
        <w:trPr>
          <w:trHeight w:val="341"/>
          <w:tblHeader/>
        </w:trPr>
        <w:tc>
          <w:tcPr>
            <w:tcW w:w="3871" w:type="pct"/>
            <w:gridSpan w:val="2"/>
            <w:shd w:val="clear" w:color="auto" w:fill="auto"/>
            <w:vAlign w:val="center"/>
            <w:hideMark/>
          </w:tcPr>
          <w:p w:rsidR="00627F4F" w:rsidRPr="00377994" w:rsidRDefault="00627F4F" w:rsidP="00627F4F">
            <w:pPr>
              <w:jc w:val="center"/>
              <w:rPr>
                <w:rFonts w:ascii="Sylfaen" w:hAnsi="Sylfaen" w:cs="Calibri"/>
                <w:b/>
                <w:bCs/>
                <w:color w:val="000000"/>
                <w:sz w:val="18"/>
                <w:szCs w:val="16"/>
              </w:rPr>
            </w:pPr>
            <w:r w:rsidRPr="00377994">
              <w:rPr>
                <w:rFonts w:ascii="Sylfaen" w:hAnsi="Sylfaen" w:cs="Calibri"/>
                <w:b/>
                <w:bCs/>
                <w:color w:val="000000"/>
                <w:sz w:val="18"/>
                <w:szCs w:val="16"/>
              </w:rPr>
              <w:t>დასახელება</w:t>
            </w:r>
          </w:p>
        </w:tc>
        <w:tc>
          <w:tcPr>
            <w:tcW w:w="1129" w:type="pct"/>
            <w:shd w:val="clear" w:color="auto" w:fill="auto"/>
            <w:vAlign w:val="center"/>
            <w:hideMark/>
          </w:tcPr>
          <w:p w:rsidR="00627F4F" w:rsidRPr="00377994" w:rsidRDefault="00A77FB9" w:rsidP="00627F4F">
            <w:pPr>
              <w:jc w:val="center"/>
              <w:rPr>
                <w:rFonts w:ascii="Sylfaen" w:hAnsi="Sylfaen" w:cs="Calibri"/>
                <w:b/>
                <w:bCs/>
                <w:color w:val="000000"/>
                <w:sz w:val="16"/>
                <w:szCs w:val="16"/>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05 00</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კულტურა, ახალგაზრდობა და სპორტი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5116.50</w:t>
            </w:r>
          </w:p>
        </w:tc>
      </w:tr>
      <w:tr w:rsidR="00627F4F" w:rsidRPr="00627F4F" w:rsidTr="00627F4F">
        <w:trPr>
          <w:trHeight w:val="449"/>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05 01</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სპორტის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2541.80</w:t>
            </w:r>
          </w:p>
        </w:tc>
      </w:tr>
      <w:tr w:rsidR="00627F4F" w:rsidRPr="00627F4F" w:rsidTr="00627F4F">
        <w:trPr>
          <w:trHeight w:val="61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762.60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დაწესებულებების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1680.20</w:t>
            </w:r>
          </w:p>
        </w:tc>
      </w:tr>
      <w:tr w:rsidR="00627F4F" w:rsidRPr="00627F4F" w:rsidTr="00627F4F">
        <w:trPr>
          <w:trHeight w:val="60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99.00</w:t>
            </w:r>
          </w:p>
        </w:tc>
      </w:tr>
      <w:tr w:rsidR="00627F4F" w:rsidRPr="00627F4F" w:rsidTr="00627F4F">
        <w:trPr>
          <w:trHeight w:val="377"/>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05 02</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2421.20</w:t>
            </w:r>
          </w:p>
        </w:tc>
      </w:tr>
      <w:tr w:rsidR="00627F4F" w:rsidRPr="00627F4F" w:rsidTr="00627F4F">
        <w:trPr>
          <w:trHeight w:val="39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ორგანიზაციების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2237.20</w:t>
            </w:r>
          </w:p>
        </w:tc>
      </w:tr>
      <w:tr w:rsidR="00627F4F" w:rsidRPr="00627F4F" w:rsidTr="00627F4F">
        <w:trPr>
          <w:trHeight w:val="56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50.00</w:t>
            </w:r>
          </w:p>
        </w:tc>
      </w:tr>
      <w:tr w:rsidR="00627F4F" w:rsidRPr="00627F4F" w:rsidTr="00627F4F">
        <w:trPr>
          <w:trHeight w:val="35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134.00</w:t>
            </w:r>
          </w:p>
        </w:tc>
      </w:tr>
      <w:tr w:rsidR="00627F4F" w:rsidRPr="00627F4F" w:rsidTr="00627F4F">
        <w:trPr>
          <w:trHeight w:val="27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05 03</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ახალგაზრდობის მხარდაჭერა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78.00</w:t>
            </w:r>
          </w:p>
        </w:tc>
      </w:tr>
      <w:tr w:rsidR="00627F4F" w:rsidRPr="00627F4F" w:rsidTr="00627F4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05 03 01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ახალგაზრდული ღონისძიებების დაფინანსება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78.00</w:t>
            </w:r>
          </w:p>
        </w:tc>
      </w:tr>
      <w:tr w:rsidR="00627F4F" w:rsidRPr="00627F4F" w:rsidTr="00627F4F">
        <w:trPr>
          <w:trHeight w:val="386"/>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05 04</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ტელე-რადიო მაუწყებლობა და საგამომცემლო საქმიანობა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05 05</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ძეგლთა დაცვის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35.50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5F4F75" w:rsidRDefault="005F4F75" w:rsidP="00703DCE">
      <w:pPr>
        <w:tabs>
          <w:tab w:val="left" w:pos="1815"/>
        </w:tabs>
        <w:jc w:val="both"/>
        <w:rPr>
          <w:rFonts w:ascii="Sylfaen" w:hAnsi="Sylfaen" w:cs="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B80123" w:rsidTr="0062027D">
        <w:trPr>
          <w:trHeight w:val="674"/>
        </w:trPr>
        <w:tc>
          <w:tcPr>
            <w:tcW w:w="113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პროგრამის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B80123" w:rsidRDefault="00611998" w:rsidP="000D725B">
            <w:pPr>
              <w:jc w:val="center"/>
              <w:rPr>
                <w:rFonts w:ascii="Calibri" w:hAnsi="Calibri" w:cs="Calibri"/>
                <w:b/>
                <w:sz w:val="16"/>
                <w:szCs w:val="16"/>
                <w:lang w:val="ka-GE"/>
              </w:rPr>
            </w:pPr>
            <w:r w:rsidRPr="00B80123">
              <w:rPr>
                <w:rFonts w:ascii="Sylfaen" w:hAnsi="Sylfaen" w:cs="Calibri"/>
                <w:b/>
                <w:sz w:val="16"/>
                <w:szCs w:val="16"/>
                <w:lang w:val="ka-GE"/>
              </w:rPr>
              <w:t xml:space="preserve">2023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62027D">
        <w:trPr>
          <w:trHeight w:val="251"/>
        </w:trPr>
        <w:tc>
          <w:tcPr>
            <w:tcW w:w="1139" w:type="pct"/>
            <w:vMerge/>
            <w:vAlign w:val="center"/>
            <w:hideMark/>
          </w:tcPr>
          <w:p w:rsidR="00432174" w:rsidRPr="00B80123"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B80123" w:rsidRDefault="00432174" w:rsidP="00432174">
            <w:pPr>
              <w:jc w:val="center"/>
              <w:rPr>
                <w:rFonts w:ascii="Calibri" w:hAnsi="Calibri" w:cs="Calibri"/>
                <w:b/>
                <w:color w:val="000000"/>
                <w:sz w:val="16"/>
                <w:szCs w:val="16"/>
              </w:rPr>
            </w:pPr>
            <w:r w:rsidRPr="00B80123">
              <w:rPr>
                <w:rFonts w:ascii="Calibri" w:hAnsi="Calibri" w:cs="Calibri"/>
                <w:b/>
                <w:color w:val="000000"/>
                <w:sz w:val="16"/>
                <w:szCs w:val="16"/>
              </w:rPr>
              <w:t>05 01</w:t>
            </w:r>
          </w:p>
        </w:tc>
        <w:tc>
          <w:tcPr>
            <w:tcW w:w="2009" w:type="pct"/>
            <w:vMerge/>
            <w:vAlign w:val="center"/>
            <w:hideMark/>
          </w:tcPr>
          <w:p w:rsidR="00432174" w:rsidRPr="00B80123"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B80123" w:rsidRDefault="00E25AF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2541,80</w:t>
            </w:r>
          </w:p>
        </w:tc>
      </w:tr>
      <w:tr w:rsidR="00A23080" w:rsidRPr="00B80123" w:rsidTr="001E49E8">
        <w:trPr>
          <w:trHeight w:val="75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B80123" w:rsidRDefault="00670108"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B80123">
              <w:rPr>
                <w:rFonts w:ascii="Sylfaen" w:hAnsi="Sylfaen"/>
                <w:color w:val="000000"/>
                <w:sz w:val="16"/>
                <w:szCs w:val="16"/>
                <w:lang w:val="ka-GE"/>
              </w:rPr>
              <w:t xml:space="preserve">, </w:t>
            </w:r>
            <w:r w:rsidRPr="00B80123">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B80123">
              <w:rPr>
                <w:rFonts w:ascii="Sylfaen" w:hAnsi="Sylfaen"/>
                <w:color w:val="000000"/>
                <w:sz w:val="16"/>
                <w:szCs w:val="16"/>
                <w:lang w:val="ka-GE"/>
              </w:rPr>
              <w:t>(</w:t>
            </w:r>
            <w:r w:rsidRPr="00B80123">
              <w:rPr>
                <w:rFonts w:ascii="Sylfaen" w:hAnsi="Sylfaen"/>
                <w:color w:val="000000"/>
                <w:sz w:val="16"/>
                <w:szCs w:val="16"/>
              </w:rPr>
              <w:t>ა</w:t>
            </w:r>
            <w:r w:rsidR="007F4BEC"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20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B80123" w:rsidRDefault="00B80123" w:rsidP="00611998">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B80123">
              <w:rPr>
                <w:rFonts w:ascii="Sylfaen" w:hAnsi="Sylfaen"/>
                <w:color w:val="000000"/>
                <w:sz w:val="16"/>
                <w:szCs w:val="16"/>
                <w:lang w:val="ka-GE"/>
              </w:rPr>
              <w:t>.</w:t>
            </w:r>
            <w:r w:rsidRPr="00B80123">
              <w:rPr>
                <w:rFonts w:ascii="Sylfaen" w:hAnsi="Sylfaen"/>
                <w:color w:val="000000"/>
                <w:sz w:val="16"/>
                <w:szCs w:val="16"/>
              </w:rPr>
              <w:br/>
            </w:r>
          </w:p>
        </w:tc>
      </w:tr>
      <w:tr w:rsidR="00A23080" w:rsidRPr="00B80123" w:rsidTr="00A27C07">
        <w:trPr>
          <w:trHeight w:val="746"/>
        </w:trPr>
        <w:tc>
          <w:tcPr>
            <w:tcW w:w="1139"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B80123" w:rsidRDefault="00A23080" w:rsidP="00A23080">
            <w:pPr>
              <w:rPr>
                <w:rFonts w:ascii="Sylfaen" w:hAnsi="Sylfaen"/>
                <w:color w:val="000000"/>
                <w:sz w:val="16"/>
                <w:szCs w:val="16"/>
              </w:rPr>
            </w:pPr>
            <w:r w:rsidRPr="00B80123">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C42770" w:rsidRPr="000C1F34" w:rsidTr="00A23080">
        <w:trPr>
          <w:trHeight w:val="541"/>
        </w:trPr>
        <w:tc>
          <w:tcPr>
            <w:tcW w:w="1117"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lang w:val="ka-GE"/>
              </w:rPr>
              <w:lastRenderedPageBreak/>
              <w:t>ქვე</w:t>
            </w: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2"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სპორტული ობიექტების აღჭურვა, რეაბილიტაცია, მშენებლობა</w:t>
            </w:r>
          </w:p>
        </w:tc>
        <w:tc>
          <w:tcPr>
            <w:tcW w:w="1166" w:type="pct"/>
            <w:shd w:val="clear" w:color="auto" w:fill="auto"/>
            <w:vAlign w:val="center"/>
            <w:hideMark/>
          </w:tcPr>
          <w:p w:rsidR="00C42770" w:rsidRPr="000C1F34" w:rsidRDefault="00611998" w:rsidP="00A23080">
            <w:pPr>
              <w:jc w:val="center"/>
              <w:rPr>
                <w:rFonts w:ascii="Calibri" w:hAnsi="Calibri" w:cs="Calibri"/>
                <w:b/>
                <w:sz w:val="16"/>
                <w:szCs w:val="16"/>
                <w:lang w:val="ka-GE"/>
              </w:rPr>
            </w:pPr>
            <w:r w:rsidRPr="000C1F34">
              <w:rPr>
                <w:rFonts w:ascii="Sylfaen" w:hAnsi="Sylfaen" w:cs="Calibri"/>
                <w:b/>
                <w:sz w:val="16"/>
                <w:szCs w:val="16"/>
                <w:lang w:val="ka-GE"/>
              </w:rPr>
              <w:t>2023</w:t>
            </w:r>
            <w:r w:rsidR="00C42770" w:rsidRPr="000C1F34">
              <w:rPr>
                <w:rFonts w:ascii="Calibri" w:hAnsi="Calibri" w:cs="Calibri"/>
                <w:b/>
                <w:sz w:val="16"/>
                <w:szCs w:val="16"/>
              </w:rPr>
              <w:t xml:space="preserve"> </w:t>
            </w:r>
            <w:r w:rsidR="00C42770" w:rsidRPr="000C1F34">
              <w:rPr>
                <w:rFonts w:ascii="Sylfaen" w:hAnsi="Sylfaen" w:cs="Sylfaen"/>
                <w:b/>
                <w:sz w:val="16"/>
                <w:szCs w:val="16"/>
              </w:rPr>
              <w:t>წლის</w:t>
            </w:r>
            <w:r w:rsidR="00C42770" w:rsidRPr="000C1F34">
              <w:rPr>
                <w:rFonts w:ascii="Calibri" w:hAnsi="Calibri" w:cs="Calibri"/>
                <w:b/>
                <w:sz w:val="16"/>
                <w:szCs w:val="16"/>
              </w:rPr>
              <w:t xml:space="preserve"> </w:t>
            </w:r>
            <w:r w:rsidR="00C42770" w:rsidRPr="000C1F34">
              <w:rPr>
                <w:rFonts w:ascii="Sylfaen" w:hAnsi="Sylfaen" w:cs="Sylfaen"/>
                <w:b/>
                <w:sz w:val="16"/>
                <w:szCs w:val="16"/>
              </w:rPr>
              <w:t xml:space="preserve">დაფინანსება </w:t>
            </w:r>
            <w:r w:rsidR="00C42770" w:rsidRPr="000C1F34">
              <w:rPr>
                <w:rFonts w:ascii="Sylfaen" w:hAnsi="Sylfaen" w:cs="Sylfaen"/>
                <w:b/>
                <w:sz w:val="16"/>
                <w:szCs w:val="16"/>
                <w:lang w:val="ka-GE"/>
              </w:rPr>
              <w:t>(ათას ლარებში)</w:t>
            </w:r>
          </w:p>
        </w:tc>
      </w:tr>
      <w:tr w:rsidR="00C42770" w:rsidRPr="000C1F34" w:rsidTr="00A23080">
        <w:trPr>
          <w:trHeight w:val="440"/>
        </w:trPr>
        <w:tc>
          <w:tcPr>
            <w:tcW w:w="1117" w:type="pct"/>
            <w:vMerge/>
            <w:vAlign w:val="center"/>
            <w:hideMark/>
          </w:tcPr>
          <w:p w:rsidR="00C42770" w:rsidRPr="000C1F34" w:rsidRDefault="00C42770" w:rsidP="00A23080">
            <w:pPr>
              <w:jc w:val="center"/>
              <w:rPr>
                <w:rFonts w:ascii="Calibri" w:hAnsi="Calibri" w:cs="Calibri"/>
                <w:b/>
                <w:color w:val="000000"/>
                <w:sz w:val="16"/>
                <w:szCs w:val="16"/>
              </w:rPr>
            </w:pPr>
          </w:p>
        </w:tc>
        <w:tc>
          <w:tcPr>
            <w:tcW w:w="655" w:type="pct"/>
            <w:shd w:val="clear" w:color="auto" w:fill="auto"/>
            <w:noWrap/>
            <w:vAlign w:val="center"/>
            <w:hideMark/>
          </w:tcPr>
          <w:p w:rsidR="00C42770" w:rsidRPr="000C1F34" w:rsidRDefault="000D725B" w:rsidP="00A23080">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05 01 01</w:t>
            </w:r>
          </w:p>
        </w:tc>
        <w:tc>
          <w:tcPr>
            <w:tcW w:w="2062" w:type="pct"/>
            <w:vMerge/>
            <w:vAlign w:val="center"/>
            <w:hideMark/>
          </w:tcPr>
          <w:p w:rsidR="00C42770" w:rsidRPr="000C1F34" w:rsidRDefault="00C42770" w:rsidP="00A23080">
            <w:pPr>
              <w:jc w:val="center"/>
              <w:rPr>
                <w:rFonts w:ascii="Calibri" w:hAnsi="Calibri" w:cs="Calibri"/>
                <w:b/>
                <w:color w:val="000000"/>
                <w:sz w:val="16"/>
                <w:szCs w:val="16"/>
              </w:rPr>
            </w:pPr>
          </w:p>
        </w:tc>
        <w:tc>
          <w:tcPr>
            <w:tcW w:w="1166" w:type="pct"/>
            <w:shd w:val="clear" w:color="auto" w:fill="auto"/>
            <w:noWrap/>
            <w:vAlign w:val="center"/>
            <w:hideMark/>
          </w:tcPr>
          <w:p w:rsidR="00C42770" w:rsidRPr="000C1F34" w:rsidRDefault="00E25AF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762,60</w:t>
            </w:r>
          </w:p>
        </w:tc>
      </w:tr>
      <w:tr w:rsidR="00A23080" w:rsidRPr="000C1F34" w:rsidTr="00BF45ED">
        <w:trPr>
          <w:trHeight w:val="512"/>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1E49E8">
        <w:trPr>
          <w:trHeight w:val="584"/>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rPr>
              <w:t>ქვეპ</w:t>
            </w:r>
            <w:r w:rsidR="00A23080" w:rsidRPr="000C1F34">
              <w:rPr>
                <w:rFonts w:ascii="Sylfaen" w:hAnsi="Sylfaen"/>
                <w:b/>
                <w:bCs/>
                <w:color w:val="000000"/>
                <w:sz w:val="16"/>
                <w:szCs w:val="16"/>
              </w:rPr>
              <w:t xml:space="preserve">როგრამის აღწერა </w:t>
            </w:r>
          </w:p>
        </w:tc>
        <w:tc>
          <w:tcPr>
            <w:tcW w:w="3883" w:type="pct"/>
            <w:gridSpan w:val="3"/>
            <w:shd w:val="clear" w:color="auto" w:fill="FFFFFF" w:themeFill="background1"/>
            <w:vAlign w:val="center"/>
            <w:hideMark/>
          </w:tcPr>
          <w:p w:rsidR="00A23080" w:rsidRPr="000C1F34" w:rsidRDefault="002A6373" w:rsidP="007C29DF">
            <w:pPr>
              <w:rPr>
                <w:rFonts w:ascii="Sylfaen" w:hAnsi="Sylfaen"/>
                <w:color w:val="000000"/>
                <w:sz w:val="16"/>
                <w:szCs w:val="16"/>
              </w:rPr>
            </w:pPr>
            <w:r w:rsidRPr="000C1F34">
              <w:rPr>
                <w:rFonts w:ascii="Sylfaen" w:hAnsi="Sylfaen"/>
                <w:color w:val="000000"/>
                <w:sz w:val="16"/>
                <w:szCs w:val="16"/>
              </w:rPr>
              <w:t xml:space="preserve">პროგრამის </w:t>
            </w:r>
            <w:r w:rsidRPr="000C1F34">
              <w:rPr>
                <w:rFonts w:ascii="Sylfaen" w:hAnsi="Sylfaen"/>
                <w:color w:val="000000"/>
                <w:sz w:val="16"/>
                <w:szCs w:val="16"/>
                <w:lang w:val="ka-GE"/>
              </w:rPr>
              <w:t>ფ</w:t>
            </w:r>
            <w:r w:rsidRPr="000C1F34">
              <w:rPr>
                <w:rFonts w:ascii="Sylfaen" w:hAnsi="Sylfaen"/>
                <w:color w:val="000000"/>
                <w:sz w:val="16"/>
                <w:szCs w:val="16"/>
              </w:rPr>
              <w:t xml:space="preserve">არგლებში </w:t>
            </w:r>
            <w:r w:rsidRPr="000C1F34">
              <w:rPr>
                <w:rFonts w:ascii="Sylfaen" w:hAnsi="Sylfaen"/>
                <w:color w:val="000000"/>
                <w:sz w:val="16"/>
                <w:szCs w:val="16"/>
                <w:lang w:val="ka-GE"/>
              </w:rPr>
              <w:t>იგეგმება სოფ. ნაფარეულში</w:t>
            </w:r>
            <w:r w:rsidR="0053722F">
              <w:rPr>
                <w:rFonts w:ascii="Sylfaen" w:hAnsi="Sylfaen"/>
                <w:color w:val="000000"/>
                <w:sz w:val="16"/>
                <w:szCs w:val="16"/>
                <w:lang w:val="ka-GE"/>
              </w:rPr>
              <w:t>,</w:t>
            </w:r>
            <w:r w:rsidRPr="000C1F34">
              <w:rPr>
                <w:rFonts w:ascii="Sylfaen" w:hAnsi="Sylfaen"/>
                <w:color w:val="000000"/>
                <w:sz w:val="16"/>
                <w:szCs w:val="16"/>
                <w:lang w:val="ka-GE"/>
              </w:rPr>
              <w:t xml:space="preserve"> სოფ. სანიორეში </w:t>
            </w:r>
            <w:r w:rsidR="0053722F">
              <w:rPr>
                <w:rFonts w:ascii="Sylfaen" w:hAnsi="Sylfaen"/>
                <w:color w:val="000000"/>
                <w:sz w:val="16"/>
                <w:szCs w:val="16"/>
                <w:lang w:val="ka-GE"/>
              </w:rPr>
              <w:t>და</w:t>
            </w:r>
            <w:r w:rsidRPr="000C1F34">
              <w:rPr>
                <w:rFonts w:ascii="Sylfaen" w:hAnsi="Sylfaen"/>
                <w:color w:val="000000"/>
                <w:sz w:val="16"/>
                <w:szCs w:val="16"/>
                <w:lang w:val="ka-GE"/>
              </w:rPr>
              <w:t xml:space="preserve"> ქ. თელ</w:t>
            </w:r>
            <w:r w:rsidR="00F10410">
              <w:rPr>
                <w:rFonts w:ascii="Sylfaen" w:hAnsi="Sylfaen"/>
                <w:color w:val="000000"/>
                <w:sz w:val="16"/>
                <w:szCs w:val="16"/>
                <w:lang w:val="ka-GE"/>
              </w:rPr>
              <w:t>ა</w:t>
            </w:r>
            <w:r w:rsidRPr="000C1F34">
              <w:rPr>
                <w:rFonts w:ascii="Sylfaen" w:hAnsi="Sylfaen"/>
                <w:color w:val="000000"/>
                <w:sz w:val="16"/>
                <w:szCs w:val="16"/>
                <w:lang w:val="ka-GE"/>
              </w:rPr>
              <w:t>ვში</w:t>
            </w:r>
            <w:r>
              <w:rPr>
                <w:rFonts w:ascii="Sylfaen" w:hAnsi="Sylfaen"/>
                <w:color w:val="000000"/>
                <w:sz w:val="16"/>
                <w:szCs w:val="16"/>
                <w:lang w:val="ka-GE"/>
              </w:rPr>
              <w:t xml:space="preserve">, </w:t>
            </w:r>
            <w:r w:rsidR="00F10410">
              <w:rPr>
                <w:rFonts w:ascii="Sylfaen" w:hAnsi="Sylfaen"/>
                <w:color w:val="000000"/>
                <w:sz w:val="16"/>
                <w:szCs w:val="16"/>
                <w:lang w:val="ka-GE"/>
              </w:rPr>
              <w:t>სოხუმის ქუჩაზე</w:t>
            </w:r>
            <w:r w:rsidRPr="002F6ABD">
              <w:rPr>
                <w:rFonts w:ascii="Sylfaen" w:hAnsi="Sylfaen"/>
                <w:color w:val="000000"/>
                <w:sz w:val="16"/>
                <w:szCs w:val="16"/>
                <w:lang w:val="ka-GE"/>
              </w:rPr>
              <w:t xml:space="preserve"> მინი სტადიონ</w:t>
            </w:r>
            <w:r w:rsidR="007C29DF">
              <w:rPr>
                <w:rFonts w:ascii="Sylfaen" w:hAnsi="Sylfaen"/>
                <w:color w:val="000000"/>
                <w:sz w:val="16"/>
                <w:szCs w:val="16"/>
                <w:lang w:val="ka-GE"/>
              </w:rPr>
              <w:t>ები</w:t>
            </w:r>
            <w:r w:rsidRPr="002F6ABD">
              <w:rPr>
                <w:rFonts w:ascii="Sylfaen" w:hAnsi="Sylfaen"/>
                <w:color w:val="000000"/>
                <w:sz w:val="16"/>
                <w:szCs w:val="16"/>
                <w:lang w:val="ka-GE"/>
              </w:rPr>
              <w:t>ს მოწყობა</w:t>
            </w:r>
            <w:r w:rsidRPr="000C1F34">
              <w:rPr>
                <w:rFonts w:ascii="Sylfaen" w:hAnsi="Sylfaen"/>
                <w:color w:val="000000"/>
                <w:sz w:val="16"/>
                <w:szCs w:val="16"/>
                <w:lang w:val="ka-GE"/>
              </w:rPr>
              <w:t xml:space="preserve"> და სხვა.</w:t>
            </w:r>
          </w:p>
        </w:tc>
      </w:tr>
      <w:tr w:rsidR="00A23080" w:rsidRPr="000C1F34" w:rsidTr="00A23080">
        <w:trPr>
          <w:trHeight w:val="566"/>
        </w:trPr>
        <w:tc>
          <w:tcPr>
            <w:tcW w:w="1117" w:type="pct"/>
            <w:shd w:val="clear" w:color="auto" w:fill="auto"/>
            <w:vAlign w:val="center"/>
          </w:tcPr>
          <w:p w:rsidR="00A23080" w:rsidRPr="000C1F34" w:rsidRDefault="00E36EC8" w:rsidP="00611998">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მიზანი </w:t>
            </w:r>
          </w:p>
        </w:tc>
        <w:tc>
          <w:tcPr>
            <w:tcW w:w="3883" w:type="pct"/>
            <w:gridSpan w:val="3"/>
            <w:shd w:val="clear" w:color="auto" w:fill="FFFFFF" w:themeFill="background1"/>
            <w:vAlign w:val="center"/>
          </w:tcPr>
          <w:p w:rsidR="00A23080" w:rsidRPr="000C1F34" w:rsidRDefault="00A23080" w:rsidP="00243FCE">
            <w:pPr>
              <w:rPr>
                <w:rFonts w:ascii="Sylfaen" w:hAnsi="Sylfaen"/>
                <w:color w:val="000000"/>
                <w:sz w:val="16"/>
                <w:szCs w:val="16"/>
              </w:rPr>
            </w:pPr>
            <w:r w:rsidRPr="000C1F34">
              <w:rPr>
                <w:rFonts w:ascii="Sylfaen" w:hAnsi="Sylfaen"/>
                <w:color w:val="000000"/>
                <w:sz w:val="16"/>
                <w:szCs w:val="16"/>
              </w:rPr>
              <w:t> </w:t>
            </w:r>
            <w:r w:rsidRPr="000C1F34">
              <w:rPr>
                <w:rFonts w:ascii="Sylfaen" w:hAnsi="Sylfaen" w:cs="Calibri"/>
                <w:color w:val="000000"/>
                <w:sz w:val="16"/>
                <w:szCs w:val="16"/>
                <w:lang w:val="ka-GE"/>
              </w:rPr>
              <w:t>სპორტული ინფრასტრუქტურის  გაუმჯობესება.</w:t>
            </w:r>
          </w:p>
        </w:tc>
      </w:tr>
    </w:tbl>
    <w:p w:rsidR="007C78B7" w:rsidRDefault="007C78B7"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62027D">
        <w:trPr>
          <w:trHeight w:val="541"/>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A23080">
            <w:pPr>
              <w:jc w:val="center"/>
              <w:rPr>
                <w:rFonts w:ascii="Calibri" w:hAnsi="Calibri" w:cs="Calibri"/>
                <w:b/>
                <w:sz w:val="16"/>
                <w:szCs w:val="16"/>
                <w:lang w:val="ka-GE"/>
              </w:rPr>
            </w:pPr>
            <w:r w:rsidRPr="00B80123">
              <w:rPr>
                <w:rFonts w:ascii="Sylfaen" w:hAnsi="Sylfaen" w:cs="Calibri"/>
                <w:b/>
                <w:sz w:val="16"/>
                <w:szCs w:val="16"/>
                <w:lang w:val="ka-GE"/>
              </w:rPr>
              <w:t>2023</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B80123" w:rsidRDefault="00F86E1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1680,20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62027D">
        <w:trPr>
          <w:trHeight w:val="622"/>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A23080">
            <w:pPr>
              <w:jc w:val="center"/>
              <w:rPr>
                <w:rFonts w:ascii="Calibri" w:hAnsi="Calibri" w:cs="Calibri"/>
                <w:b/>
                <w:sz w:val="16"/>
                <w:szCs w:val="16"/>
                <w:lang w:val="ka-GE"/>
              </w:rPr>
            </w:pPr>
            <w:r w:rsidRPr="00315B5B">
              <w:rPr>
                <w:rFonts w:ascii="Sylfaen" w:hAnsi="Sylfaen" w:cs="Calibri"/>
                <w:b/>
                <w:sz w:val="16"/>
                <w:szCs w:val="16"/>
                <w:lang w:val="ka-GE"/>
              </w:rPr>
              <w:t>2023</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315B5B" w:rsidRDefault="00A23080" w:rsidP="001E49E8">
            <w:pPr>
              <w:jc w:val="center"/>
              <w:rPr>
                <w:rFonts w:ascii="Sylfaen" w:hAnsi="Sylfaen" w:cs="Calibri"/>
                <w:b/>
                <w:sz w:val="16"/>
                <w:szCs w:val="16"/>
                <w:lang w:val="ka-GE"/>
              </w:rPr>
            </w:pPr>
            <w:r w:rsidRPr="00315B5B">
              <w:rPr>
                <w:rFonts w:ascii="Sylfaen" w:hAnsi="Sylfaen" w:cs="Calibri"/>
                <w:b/>
                <w:sz w:val="16"/>
                <w:szCs w:val="16"/>
                <w:lang w:val="ka-GE"/>
              </w:rPr>
              <w:t>190,20</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315B5B" w:rsidRDefault="00315B5B" w:rsidP="00E62A17">
            <w:pPr>
              <w:jc w:val="both"/>
              <w:rPr>
                <w:rFonts w:ascii="Sylfaen" w:hAnsi="Sylfaen"/>
                <w:color w:val="000000"/>
                <w:sz w:val="16"/>
                <w:szCs w:val="16"/>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611998">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F86E1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313,0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F86E1B" w:rsidP="002C621C">
            <w:pPr>
              <w:jc w:val="center"/>
              <w:rPr>
                <w:rFonts w:ascii="Sylfaen" w:hAnsi="Sylfaen" w:cs="Calibri"/>
                <w:b/>
                <w:sz w:val="16"/>
                <w:szCs w:val="16"/>
                <w:lang w:val="ka-GE"/>
              </w:rPr>
            </w:pPr>
            <w:r>
              <w:rPr>
                <w:rFonts w:ascii="Sylfaen" w:hAnsi="Sylfaen" w:cs="Calibri"/>
                <w:b/>
                <w:sz w:val="16"/>
                <w:szCs w:val="16"/>
                <w:lang w:val="ka-GE"/>
              </w:rPr>
              <w:t>677,0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500,0</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2023</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99,0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F65523" w:rsidRDefault="00F65523" w:rsidP="00243FCE">
            <w:pPr>
              <w:jc w:val="both"/>
              <w:rPr>
                <w:rFonts w:ascii="Sylfaen" w:hAnsi="Sylfaen" w:cs="Calibri"/>
                <w:color w:val="000000"/>
                <w:sz w:val="16"/>
                <w:szCs w:val="16"/>
                <w:lang w:val="ka-GE"/>
              </w:rPr>
            </w:pPr>
            <w:r>
              <w:rPr>
                <w:rFonts w:ascii="Sylfaen" w:hAnsi="Sylfaen"/>
                <w:color w:val="000000"/>
                <w:sz w:val="16"/>
                <w:szCs w:val="16"/>
                <w:lang w:val="ka-GE"/>
              </w:rPr>
              <w:t>ქვეპროგრამა</w:t>
            </w:r>
            <w:r w:rsidRPr="00F65523">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F65523">
              <w:rPr>
                <w:rFonts w:ascii="Sylfaen" w:hAnsi="Sylfaen"/>
                <w:color w:val="000000"/>
                <w:sz w:val="16"/>
                <w:szCs w:val="16"/>
                <w:lang w:val="ka-GE"/>
              </w:rPr>
              <w:t>სხვადასხვა</w:t>
            </w:r>
            <w:r w:rsidRPr="00F65523">
              <w:rPr>
                <w:rFonts w:ascii="Sylfaen" w:hAnsi="Sylfaen"/>
                <w:color w:val="000000"/>
                <w:sz w:val="16"/>
                <w:szCs w:val="16"/>
              </w:rPr>
              <w:t xml:space="preserve"> სახეობებში, </w:t>
            </w:r>
            <w:r>
              <w:rPr>
                <w:rFonts w:ascii="Sylfaen" w:hAnsi="Sylfaen"/>
                <w:color w:val="000000"/>
                <w:sz w:val="16"/>
                <w:szCs w:val="16"/>
              </w:rPr>
              <w:t xml:space="preserve">როგორც ვაჟებში ისე, გოგონებში; </w:t>
            </w:r>
            <w:r w:rsidRPr="00F65523">
              <w:rPr>
                <w:rFonts w:ascii="Sylfaen" w:hAnsi="Sylfaen"/>
                <w:color w:val="000000"/>
                <w:sz w:val="16"/>
                <w:szCs w:val="16"/>
              </w:rPr>
              <w:t>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w:t>
            </w:r>
            <w:r>
              <w:rPr>
                <w:rFonts w:ascii="Sylfaen" w:hAnsi="Sylfaen"/>
                <w:color w:val="000000"/>
                <w:sz w:val="16"/>
                <w:szCs w:val="16"/>
              </w:rPr>
              <w:t xml:space="preserve"> და სასკოლო სპორტის გააქტიურება;</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 სპორტული ოლიმპიადა ,,იცხოვრე სპორტით"</w:t>
            </w:r>
            <w:r w:rsidR="00F86E1B">
              <w:rPr>
                <w:rFonts w:ascii="Sylfaen" w:hAnsi="Sylfaen"/>
                <w:color w:val="000000"/>
                <w:sz w:val="16"/>
                <w:szCs w:val="16"/>
                <w:lang w:val="ka-GE"/>
              </w:rPr>
              <w:t>;</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Off-Road  - </w:t>
            </w:r>
            <w:r w:rsidR="00F86E1B">
              <w:rPr>
                <w:rFonts w:ascii="Sylfaen" w:hAnsi="Sylfaen"/>
                <w:color w:val="000000"/>
                <w:sz w:val="16"/>
                <w:szCs w:val="16"/>
              </w:rPr>
              <w:t xml:space="preserve">რთული რელიეფზე მანქანების რბოლა; </w:t>
            </w:r>
            <w:r w:rsidRPr="00F65523">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F65523">
              <w:rPr>
                <w:rFonts w:ascii="Sylfaen" w:hAnsi="Sylfaen"/>
                <w:color w:val="000000"/>
                <w:sz w:val="16"/>
                <w:szCs w:val="16"/>
                <w:lang w:val="ka-GE"/>
              </w:rPr>
              <w:t xml:space="preserve"> </w:t>
            </w:r>
            <w:r w:rsidRPr="00F65523">
              <w:rPr>
                <w:rFonts w:ascii="Sylfaen" w:hAnsi="Sylfaen" w:cs="Calibri"/>
                <w:color w:val="000000"/>
                <w:sz w:val="16"/>
                <w:szCs w:val="16"/>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F65523">
              <w:rPr>
                <w:rFonts w:ascii="Sylfaen" w:hAnsi="Sylfaen" w:cs="Calibri"/>
                <w:color w:val="000000"/>
                <w:sz w:val="16"/>
                <w:szCs w:val="16"/>
              </w:rPr>
              <w:t xml:space="preserve"> </w:t>
            </w:r>
            <w:r w:rsidRPr="00F65523">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w:t>
            </w:r>
            <w:r w:rsidR="00243FCE">
              <w:rPr>
                <w:rFonts w:ascii="Sylfaen" w:hAnsi="Sylfaen" w:cs="Calibri"/>
                <w:color w:val="000000"/>
                <w:sz w:val="16"/>
                <w:szCs w:val="16"/>
                <w:lang w:val="ka-GE"/>
              </w:rPr>
              <w:t>ეწყობის მიზნით თანადაფინანსება</w:t>
            </w:r>
            <w:r w:rsidRPr="00F65523">
              <w:rPr>
                <w:rFonts w:ascii="Sylfaen" w:hAnsi="Sylfaen" w:cs="Calibri"/>
                <w:color w:val="000000"/>
                <w:sz w:val="16"/>
                <w:szCs w:val="16"/>
                <w:lang w:val="ka-GE"/>
              </w:rPr>
              <w:t xml:space="preserve">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F65523" w:rsidTr="00A23080">
        <w:trPr>
          <w:trHeight w:val="658"/>
        </w:trPr>
        <w:tc>
          <w:tcPr>
            <w:tcW w:w="113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პროგრამის</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lang w:val="ka-GE"/>
              </w:rPr>
            </w:pPr>
            <w:r w:rsidRPr="00F65523">
              <w:rPr>
                <w:rFonts w:ascii="Sylfaen" w:hAnsi="Sylfaen" w:cs="Sylfaen"/>
                <w:b/>
                <w:color w:val="000000"/>
                <w:sz w:val="16"/>
                <w:szCs w:val="16"/>
              </w:rPr>
              <w:t>კულტურის</w:t>
            </w:r>
            <w:r w:rsidRPr="00F65523">
              <w:rPr>
                <w:rFonts w:ascii="Calibri" w:hAnsi="Calibri" w:cs="Calibri"/>
                <w:b/>
                <w:color w:val="000000"/>
                <w:sz w:val="16"/>
                <w:szCs w:val="16"/>
              </w:rPr>
              <w:t xml:space="preserve"> </w:t>
            </w:r>
            <w:r w:rsidRPr="00F65523">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 xml:space="preserve">2023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59"/>
        </w:trPr>
        <w:tc>
          <w:tcPr>
            <w:tcW w:w="1139" w:type="pct"/>
            <w:vMerge/>
            <w:vAlign w:val="center"/>
            <w:hideMark/>
          </w:tcPr>
          <w:p w:rsidR="00432174" w:rsidRPr="00F65523"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w:t>
            </w:r>
          </w:p>
        </w:tc>
        <w:tc>
          <w:tcPr>
            <w:tcW w:w="2009" w:type="pct"/>
            <w:vMerge/>
            <w:vAlign w:val="center"/>
            <w:hideMark/>
          </w:tcPr>
          <w:p w:rsidR="00432174" w:rsidRPr="00F65523"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F65523" w:rsidRDefault="00627F4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2421</w:t>
            </w:r>
            <w:r w:rsidR="007C29DF">
              <w:rPr>
                <w:rFonts w:ascii="Sylfaen" w:hAnsi="Sylfaen" w:cs="Calibri"/>
                <w:b/>
                <w:color w:val="000000"/>
                <w:sz w:val="16"/>
                <w:szCs w:val="16"/>
                <w:lang w:val="ka-GE"/>
              </w:rPr>
              <w:t>,20</w:t>
            </w:r>
          </w:p>
        </w:tc>
      </w:tr>
      <w:tr w:rsidR="00A23080" w:rsidRPr="00F65523" w:rsidTr="00A23080">
        <w:trPr>
          <w:trHeight w:val="539"/>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F65523">
              <w:rPr>
                <w:rFonts w:ascii="Sylfaen" w:hAnsi="Sylfaen"/>
                <w:color w:val="000000"/>
                <w:sz w:val="16"/>
                <w:szCs w:val="16"/>
              </w:rPr>
              <w:br/>
              <w:t>დაწესებულების ნიკო სულხანიშვილის თელავის №1 სამუსიკო</w:t>
            </w:r>
            <w:r w:rsidRPr="00F65523">
              <w:rPr>
                <w:rFonts w:ascii="Sylfaen" w:hAnsi="Sylfaen"/>
                <w:color w:val="000000"/>
                <w:sz w:val="16"/>
                <w:szCs w:val="16"/>
              </w:rPr>
              <w:br/>
            </w:r>
            <w:r w:rsidRPr="00F65523">
              <w:rPr>
                <w:rFonts w:ascii="Sylfaen" w:hAnsi="Sylfaen"/>
                <w:color w:val="000000"/>
                <w:sz w:val="16"/>
                <w:szCs w:val="16"/>
              </w:rPr>
              <w:lastRenderedPageBreak/>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F65523">
              <w:rPr>
                <w:rFonts w:ascii="Sylfaen" w:hAnsi="Sylfaen"/>
                <w:color w:val="000000"/>
                <w:sz w:val="16"/>
                <w:szCs w:val="16"/>
                <w:lang w:val="ka-GE"/>
              </w:rPr>
              <w:t>ზაიარა არსენიშვილის სახელობის</w:t>
            </w:r>
            <w:r w:rsidRPr="00F65523">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F65523" w:rsidTr="008A61A2">
        <w:trPr>
          <w:trHeight w:val="1772"/>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lastRenderedPageBreak/>
              <w:t xml:space="preserve">პროგრამის აღწერა </w:t>
            </w:r>
          </w:p>
        </w:tc>
        <w:tc>
          <w:tcPr>
            <w:tcW w:w="3861" w:type="pct"/>
            <w:gridSpan w:val="3"/>
            <w:shd w:val="clear" w:color="auto" w:fill="auto"/>
            <w:vAlign w:val="center"/>
            <w:hideMark/>
          </w:tcPr>
          <w:p w:rsidR="00A23080" w:rsidRPr="00F65523" w:rsidRDefault="00F65523" w:rsidP="008A61A2">
            <w:pPr>
              <w:jc w:val="both"/>
              <w:rPr>
                <w:rFonts w:ascii="Sylfaen" w:hAnsi="Sylfaen"/>
                <w:color w:val="000000"/>
                <w:sz w:val="16"/>
                <w:szCs w:val="16"/>
              </w:rPr>
            </w:pPr>
            <w:r w:rsidRPr="00F65523">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F65523">
              <w:rPr>
                <w:rFonts w:ascii="Sylfaen" w:hAnsi="Sylfaen"/>
                <w:color w:val="000000"/>
                <w:sz w:val="16"/>
                <w:szCs w:val="16"/>
                <w:lang w:val="ka-GE"/>
              </w:rPr>
              <w:t>ში</w:t>
            </w:r>
            <w:r w:rsidRPr="00F65523">
              <w:rPr>
                <w:rFonts w:ascii="Sylfaen" w:hAnsi="Sylfaen"/>
                <w:color w:val="000000"/>
                <w:sz w:val="16"/>
                <w:szCs w:val="16"/>
              </w:rPr>
              <w:t xml:space="preserve"> </w:t>
            </w:r>
            <w:r w:rsidRPr="00F65523">
              <w:rPr>
                <w:rFonts w:ascii="Sylfaen" w:hAnsi="Sylfaen"/>
                <w:color w:val="000000"/>
                <w:sz w:val="16"/>
                <w:szCs w:val="16"/>
                <w:lang w:val="ka-GE"/>
              </w:rPr>
              <w:t>მონაწილეობას</w:t>
            </w:r>
            <w:r w:rsidR="008A61A2">
              <w:rPr>
                <w:rFonts w:ascii="Sylfaen" w:hAnsi="Sylfaen"/>
                <w:color w:val="000000"/>
                <w:sz w:val="16"/>
                <w:szCs w:val="16"/>
              </w:rPr>
              <w:t>,</w:t>
            </w:r>
            <w:r w:rsidRPr="00F65523">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Pr>
                <w:rFonts w:ascii="Sylfaen" w:hAnsi="Sylfaen"/>
                <w:color w:val="000000"/>
                <w:sz w:val="16"/>
                <w:szCs w:val="16"/>
                <w:lang w:val="ka-GE"/>
              </w:rPr>
              <w:t>-</w:t>
            </w:r>
            <w:r w:rsidRPr="00F65523">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F65523">
              <w:rPr>
                <w:rFonts w:ascii="Sylfaen" w:hAnsi="Sylfaen"/>
                <w:color w:val="000000"/>
                <w:sz w:val="16"/>
                <w:szCs w:val="16"/>
                <w:lang w:val="ka-GE"/>
              </w:rPr>
              <w:t xml:space="preserve">, </w:t>
            </w:r>
            <w:r w:rsidRPr="00F65523">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Pr>
                <w:rFonts w:ascii="Sylfaen" w:hAnsi="Sylfaen"/>
                <w:color w:val="000000"/>
                <w:sz w:val="16"/>
                <w:szCs w:val="16"/>
                <w:lang w:val="ka-GE"/>
              </w:rPr>
              <w:t>ს</w:t>
            </w:r>
            <w:r w:rsidRPr="00F65523">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Pr>
                <w:rFonts w:ascii="Sylfaen" w:hAnsi="Sylfaen"/>
                <w:color w:val="000000"/>
                <w:sz w:val="16"/>
                <w:szCs w:val="16"/>
                <w:lang w:val="ka-GE"/>
              </w:rPr>
              <w:t>ს</w:t>
            </w:r>
            <w:r w:rsidRPr="00F65523">
              <w:rPr>
                <w:rFonts w:ascii="Sylfaen" w:hAnsi="Sylfaen"/>
                <w:color w:val="000000"/>
                <w:sz w:val="16"/>
                <w:szCs w:val="16"/>
              </w:rPr>
              <w:t xml:space="preserve">. </w:t>
            </w:r>
          </w:p>
        </w:tc>
      </w:tr>
      <w:tr w:rsidR="00A23080" w:rsidRPr="00F65523" w:rsidTr="00F65523">
        <w:trPr>
          <w:trHeight w:val="305"/>
        </w:trPr>
        <w:tc>
          <w:tcPr>
            <w:tcW w:w="1139"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პროგრამის მიზანი</w:t>
            </w:r>
          </w:p>
        </w:tc>
        <w:tc>
          <w:tcPr>
            <w:tcW w:w="3861" w:type="pct"/>
            <w:gridSpan w:val="3"/>
            <w:shd w:val="clear" w:color="auto" w:fill="auto"/>
            <w:vAlign w:val="center"/>
          </w:tcPr>
          <w:p w:rsidR="00A23080" w:rsidRPr="00F65523" w:rsidRDefault="00F65523" w:rsidP="00F65523">
            <w:pPr>
              <w:rPr>
                <w:rFonts w:ascii="Sylfaen" w:hAnsi="Sylfaen"/>
                <w:color w:val="000000"/>
                <w:sz w:val="16"/>
                <w:szCs w:val="16"/>
              </w:rPr>
            </w:pPr>
            <w:r w:rsidRPr="00F65523">
              <w:rPr>
                <w:rFonts w:ascii="Sylfaen" w:hAnsi="Sylfaen" w:cs="Calibri"/>
                <w:color w:val="000000"/>
                <w:sz w:val="16"/>
                <w:szCs w:val="16"/>
              </w:rPr>
              <w:t>კულტურული დაწესებულებების ფუნქციონირების ხელშეწყობა,</w:t>
            </w:r>
            <w:r w:rsidRPr="00F65523">
              <w:rPr>
                <w:rFonts w:ascii="Sylfaen" w:hAnsi="Sylfaen" w:cs="Calibri"/>
                <w:color w:val="000000"/>
                <w:sz w:val="16"/>
                <w:szCs w:val="16"/>
                <w:lang w:val="ka-GE"/>
              </w:rPr>
              <w:t xml:space="preserve"> </w:t>
            </w:r>
            <w:r w:rsidR="00A23080" w:rsidRPr="00F65523">
              <w:rPr>
                <w:rFonts w:ascii="Sylfaen" w:hAnsi="Sylfaen"/>
                <w:color w:val="000000"/>
                <w:sz w:val="16"/>
                <w:szCs w:val="16"/>
              </w:rPr>
              <w:t>ხელოვნების ნიჭით დაჯილდოვებული მოსწავლეების წარმოჩინება</w:t>
            </w:r>
            <w:r w:rsidR="00E62A17">
              <w:rPr>
                <w:rFonts w:ascii="Sylfaen" w:hAnsi="Sylfaen"/>
                <w:color w:val="000000"/>
                <w:sz w:val="16"/>
                <w:szCs w:val="16"/>
                <w:lang w:val="ka-GE"/>
              </w:rPr>
              <w:t>,</w:t>
            </w:r>
            <w:r w:rsidR="00A23080" w:rsidRPr="00F65523">
              <w:rPr>
                <w:rFonts w:ascii="Sylfaen" w:hAnsi="Sylfaen"/>
                <w:color w:val="000000"/>
                <w:sz w:val="16"/>
                <w:szCs w:val="16"/>
              </w:rPr>
              <w:t xml:space="preserve"> </w:t>
            </w:r>
            <w:r w:rsidR="00E62A17" w:rsidRPr="00E62A17">
              <w:rPr>
                <w:rFonts w:ascii="Sylfaen" w:hAnsi="Sylfaen"/>
                <w:color w:val="000000"/>
                <w:sz w:val="16"/>
                <w:szCs w:val="16"/>
              </w:rPr>
              <w:t>მოსახლეობაში ტრადიციული კულტურის პოპულარიზაცია</w:t>
            </w:r>
            <w:r w:rsidR="00A23080" w:rsidRPr="00F65523">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A23080">
        <w:trPr>
          <w:trHeight w:val="649"/>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A23080">
            <w:pPr>
              <w:jc w:val="center"/>
              <w:rPr>
                <w:rFonts w:ascii="Calibri" w:hAnsi="Calibri" w:cs="Calibri"/>
                <w:b/>
                <w:sz w:val="16"/>
                <w:szCs w:val="16"/>
                <w:lang w:val="ka-GE"/>
              </w:rPr>
            </w:pPr>
            <w:r w:rsidRPr="00243FCE">
              <w:rPr>
                <w:rFonts w:ascii="Sylfaen" w:hAnsi="Sylfaen" w:cs="Calibri"/>
                <w:b/>
                <w:sz w:val="16"/>
                <w:szCs w:val="16"/>
                <w:lang w:val="ka-GE"/>
              </w:rPr>
              <w:t>2023</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243FCE" w:rsidRDefault="007C29D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2237,20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A23080">
        <w:trPr>
          <w:trHeight w:val="442"/>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A23080">
            <w:pPr>
              <w:jc w:val="center"/>
              <w:rPr>
                <w:rFonts w:ascii="Calibri" w:hAnsi="Calibri" w:cs="Calibri"/>
                <w:b/>
                <w:sz w:val="16"/>
                <w:szCs w:val="16"/>
                <w:lang w:val="ka-GE"/>
              </w:rPr>
            </w:pPr>
            <w:r w:rsidRPr="00BE5349">
              <w:rPr>
                <w:rFonts w:ascii="Sylfaen" w:hAnsi="Sylfaen" w:cs="Calibri"/>
                <w:b/>
                <w:sz w:val="16"/>
                <w:szCs w:val="16"/>
                <w:lang w:val="ka-GE"/>
              </w:rPr>
              <w:t>2023</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124,5</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BE5349" w:rsidRDefault="00BE5349" w:rsidP="00BE5349">
            <w:pPr>
              <w:jc w:val="both"/>
              <w:rPr>
                <w:rFonts w:ascii="Sylfaen" w:hAnsi="Sylfaen"/>
                <w:color w:val="000000"/>
                <w:sz w:val="16"/>
                <w:szCs w:val="16"/>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7B1987" w:rsidTr="00A23080">
        <w:trPr>
          <w:trHeight w:val="66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w:t>
            </w:r>
            <w:r w:rsidRPr="00A23080">
              <w:rPr>
                <w:rFonts w:ascii="Sylfaen" w:hAnsi="Sylfaen" w:cs="Sylfaen"/>
                <w:b/>
                <w:color w:val="000000"/>
                <w:sz w:val="16"/>
                <w:szCs w:val="16"/>
              </w:rPr>
              <w:t>სკოლისგარშე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სულხანიშვილის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#1</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3B0F91" w:rsidP="00A23080">
            <w:pPr>
              <w:jc w:val="center"/>
              <w:rPr>
                <w:rFonts w:ascii="Calibri" w:hAnsi="Calibri" w:cs="Calibri"/>
                <w:b/>
                <w:sz w:val="16"/>
                <w:szCs w:val="16"/>
                <w:lang w:val="ka-GE"/>
              </w:rPr>
            </w:pPr>
            <w:r>
              <w:rPr>
                <w:rFonts w:ascii="Sylfaen" w:hAnsi="Sylfaen" w:cs="Calibri"/>
                <w:b/>
                <w:sz w:val="16"/>
                <w:szCs w:val="16"/>
                <w:lang w:val="ka-GE"/>
              </w:rPr>
              <w:t>2023</w:t>
            </w:r>
            <w:r w:rsidR="00FB3FBE" w:rsidRPr="00A23080">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7B1987" w:rsidTr="001E49E8">
        <w:trPr>
          <w:trHeight w:val="323"/>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05 02 01 02</w:t>
            </w:r>
          </w:p>
        </w:tc>
        <w:tc>
          <w:tcPr>
            <w:tcW w:w="206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12</w:t>
            </w:r>
            <w:r w:rsidR="007C29DF">
              <w:rPr>
                <w:rFonts w:ascii="Sylfaen" w:hAnsi="Sylfaen" w:cs="Calibri"/>
                <w:b/>
                <w:color w:val="000000"/>
                <w:sz w:val="16"/>
                <w:szCs w:val="16"/>
                <w:lang w:val="ka-GE"/>
              </w:rPr>
              <w:t>9</w:t>
            </w:r>
            <w:r>
              <w:rPr>
                <w:rFonts w:ascii="Sylfaen" w:hAnsi="Sylfaen" w:cs="Calibri"/>
                <w:b/>
                <w:color w:val="000000"/>
                <w:sz w:val="16"/>
                <w:szCs w:val="16"/>
                <w:lang w:val="ka-GE"/>
              </w:rPr>
              <w:t>,0</w:t>
            </w:r>
          </w:p>
        </w:tc>
      </w:tr>
      <w:tr w:rsidR="00A23080" w:rsidRPr="007B1987" w:rsidTr="00A23080">
        <w:trPr>
          <w:trHeight w:val="78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w:t>
            </w:r>
          </w:p>
        </w:tc>
      </w:tr>
      <w:tr w:rsidR="00A23080" w:rsidRPr="007B1987" w:rsidTr="003B0F91">
        <w:trPr>
          <w:trHeight w:val="67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243FCE">
            <w:pPr>
              <w:jc w:val="both"/>
              <w:rPr>
                <w:rFonts w:ascii="Sylfaen" w:hAnsi="Sylfaen"/>
                <w:color w:val="000000"/>
                <w:sz w:val="16"/>
                <w:szCs w:val="16"/>
              </w:rPr>
            </w:pPr>
            <w:r w:rsidRPr="00A23080">
              <w:rPr>
                <w:rFonts w:ascii="Sylfaen" w:hAnsi="Sylfaen"/>
                <w:color w:val="000000"/>
                <w:sz w:val="16"/>
                <w:szCs w:val="16"/>
              </w:rPr>
              <w:t>თელავის #1</w:t>
            </w:r>
            <w:r w:rsidR="003B0F91">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სკოლაში სწავლობს 1</w:t>
            </w:r>
            <w:r w:rsidRPr="00A23080">
              <w:rPr>
                <w:rFonts w:ascii="Sylfaen" w:hAnsi="Sylfaen"/>
                <w:color w:val="000000"/>
                <w:sz w:val="16"/>
                <w:szCs w:val="16"/>
                <w:lang w:val="ka-GE"/>
              </w:rPr>
              <w:t>30</w:t>
            </w:r>
            <w:r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Pr="00A23080">
              <w:rPr>
                <w:rFonts w:ascii="Sylfaen" w:hAnsi="Sylfaen"/>
                <w:color w:val="000000"/>
                <w:sz w:val="16"/>
                <w:szCs w:val="16"/>
              </w:rPr>
              <w:t xml:space="preserve">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w:t>
            </w:r>
            <w:r w:rsidR="003B0F91">
              <w:rPr>
                <w:rFonts w:ascii="Sylfaen" w:hAnsi="Sylfaen"/>
                <w:color w:val="000000"/>
                <w:sz w:val="16"/>
                <w:szCs w:val="16"/>
              </w:rPr>
              <w:t xml:space="preserve">სხვადასხვა ფესტივალ-კონკურსებში. </w:t>
            </w:r>
          </w:p>
        </w:tc>
      </w:tr>
      <w:tr w:rsidR="00A23080" w:rsidRPr="007B1987" w:rsidTr="003B0F91">
        <w:trPr>
          <w:trHeight w:val="530"/>
        </w:trPr>
        <w:tc>
          <w:tcPr>
            <w:tcW w:w="1114" w:type="pct"/>
            <w:shd w:val="clear" w:color="auto" w:fill="auto"/>
            <w:vAlign w:val="center"/>
          </w:tcPr>
          <w:p w:rsidR="00A23080" w:rsidRPr="00A23080" w:rsidRDefault="00A23080" w:rsidP="003B0F91">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A23080" w:rsidRDefault="003B0F91"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E62A17" w:rsidTr="00A23080">
        <w:trPr>
          <w:trHeight w:val="584"/>
        </w:trPr>
        <w:tc>
          <w:tcPr>
            <w:tcW w:w="1114"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ქვეპროგრამის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იპ</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სკოლისგარეშე</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სახელოვნებო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საგანმანათლებლო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დაწესებულების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თელავის</w:t>
            </w:r>
            <w:r w:rsidRPr="00E62A17">
              <w:rPr>
                <w:rFonts w:ascii="Calibri" w:hAnsi="Calibri" w:cs="Calibri"/>
                <w:b/>
                <w:color w:val="000000"/>
                <w:sz w:val="16"/>
                <w:szCs w:val="16"/>
              </w:rPr>
              <w:t xml:space="preserve"> #2 </w:t>
            </w:r>
            <w:r w:rsidRPr="00E62A17">
              <w:rPr>
                <w:rFonts w:ascii="Sylfaen" w:hAnsi="Sylfaen" w:cs="Sylfaen"/>
                <w:b/>
                <w:color w:val="000000"/>
                <w:sz w:val="16"/>
                <w:szCs w:val="16"/>
              </w:rPr>
              <w:t>სამუსიკო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სკოლა</w:t>
            </w:r>
          </w:p>
        </w:tc>
        <w:tc>
          <w:tcPr>
            <w:tcW w:w="1165" w:type="pct"/>
            <w:shd w:val="clear" w:color="auto" w:fill="auto"/>
            <w:vAlign w:val="center"/>
            <w:hideMark/>
          </w:tcPr>
          <w:p w:rsidR="00432174" w:rsidRPr="00E62A17" w:rsidRDefault="009C4F28" w:rsidP="00A23080">
            <w:pPr>
              <w:jc w:val="center"/>
              <w:rPr>
                <w:rFonts w:ascii="Calibri" w:hAnsi="Calibri" w:cs="Calibri"/>
                <w:b/>
                <w:sz w:val="16"/>
                <w:szCs w:val="16"/>
                <w:lang w:val="ka-GE"/>
              </w:rPr>
            </w:pPr>
            <w:r w:rsidRPr="00E62A17">
              <w:rPr>
                <w:rFonts w:ascii="Sylfaen" w:hAnsi="Sylfaen" w:cs="Calibri"/>
                <w:b/>
                <w:sz w:val="16"/>
                <w:szCs w:val="16"/>
                <w:lang w:val="ka-GE"/>
              </w:rPr>
              <w:t>2023</w:t>
            </w:r>
            <w:r w:rsidR="00432174" w:rsidRPr="00E62A17">
              <w:rPr>
                <w:rFonts w:ascii="Calibri" w:hAnsi="Calibri" w:cs="Calibri"/>
                <w:b/>
                <w:sz w:val="16"/>
                <w:szCs w:val="16"/>
              </w:rPr>
              <w:t xml:space="preserve"> </w:t>
            </w:r>
            <w:r w:rsidR="00432174" w:rsidRPr="00E62A17">
              <w:rPr>
                <w:rFonts w:ascii="Sylfaen" w:hAnsi="Sylfaen" w:cs="Sylfaen"/>
                <w:b/>
                <w:sz w:val="16"/>
                <w:szCs w:val="16"/>
              </w:rPr>
              <w:t>წლის</w:t>
            </w:r>
            <w:r w:rsidR="00432174" w:rsidRPr="00E62A17">
              <w:rPr>
                <w:rFonts w:ascii="Calibri" w:hAnsi="Calibri" w:cs="Calibri"/>
                <w:b/>
                <w:sz w:val="16"/>
                <w:szCs w:val="16"/>
              </w:rPr>
              <w:t xml:space="preserve"> </w:t>
            </w:r>
            <w:r w:rsidR="00432174" w:rsidRPr="00E62A17">
              <w:rPr>
                <w:rFonts w:ascii="Sylfaen" w:hAnsi="Sylfaen" w:cs="Sylfaen"/>
                <w:b/>
                <w:sz w:val="16"/>
                <w:szCs w:val="16"/>
              </w:rPr>
              <w:t xml:space="preserve">დაფინანსება </w:t>
            </w:r>
            <w:r w:rsidR="00432174" w:rsidRPr="00E62A17">
              <w:rPr>
                <w:rFonts w:ascii="Sylfaen" w:hAnsi="Sylfaen" w:cs="Sylfaen"/>
                <w:b/>
                <w:sz w:val="16"/>
                <w:szCs w:val="16"/>
                <w:lang w:val="ka-GE"/>
              </w:rPr>
              <w:t>(ათას ლარებში)</w:t>
            </w:r>
          </w:p>
        </w:tc>
      </w:tr>
      <w:tr w:rsidR="00432174" w:rsidRPr="00E62A17" w:rsidTr="00A23080">
        <w:trPr>
          <w:trHeight w:val="379"/>
        </w:trPr>
        <w:tc>
          <w:tcPr>
            <w:tcW w:w="1114" w:type="pct"/>
            <w:vMerge/>
            <w:vAlign w:val="center"/>
            <w:hideMark/>
          </w:tcPr>
          <w:p w:rsidR="00432174" w:rsidRPr="00E62A1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E62A17"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05 02 01 03</w:t>
            </w:r>
          </w:p>
        </w:tc>
        <w:tc>
          <w:tcPr>
            <w:tcW w:w="2066" w:type="pct"/>
            <w:vMerge/>
            <w:vAlign w:val="center"/>
            <w:hideMark/>
          </w:tcPr>
          <w:p w:rsidR="00432174" w:rsidRPr="00E62A17"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E62A17"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107,0</w:t>
            </w:r>
          </w:p>
        </w:tc>
      </w:tr>
      <w:tr w:rsidR="00A23080" w:rsidRPr="00E62A17" w:rsidTr="001E49E8">
        <w:trPr>
          <w:trHeight w:val="494"/>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E62A17" w:rsidTr="009C4F28">
        <w:trPr>
          <w:trHeight w:val="746"/>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E62A17" w:rsidRDefault="00AB1C8B" w:rsidP="003B0F91">
            <w:pPr>
              <w:jc w:val="both"/>
              <w:rPr>
                <w:rFonts w:ascii="Sylfaen" w:hAnsi="Sylfaen"/>
                <w:color w:val="000000"/>
                <w:sz w:val="16"/>
                <w:szCs w:val="16"/>
              </w:rPr>
            </w:pPr>
            <w:r w:rsidRPr="00E62A17">
              <w:rPr>
                <w:rFonts w:ascii="Sylfaen" w:hAnsi="Sylfaen"/>
                <w:color w:val="000000"/>
                <w:sz w:val="16"/>
                <w:szCs w:val="16"/>
              </w:rPr>
              <w:t xml:space="preserve">სკოლაში სხვადასხვა განყოფილებებზე სწავლობს </w:t>
            </w:r>
            <w:r w:rsidRPr="00E62A17">
              <w:rPr>
                <w:rFonts w:ascii="Sylfaen" w:hAnsi="Sylfaen"/>
                <w:color w:val="000000"/>
                <w:sz w:val="16"/>
                <w:szCs w:val="16"/>
                <w:lang w:val="ka-GE"/>
              </w:rPr>
              <w:t>110</w:t>
            </w:r>
            <w:r w:rsidRPr="00E62A17">
              <w:rPr>
                <w:rFonts w:ascii="Sylfaen" w:hAnsi="Sylfaen"/>
                <w:color w:val="000000"/>
                <w:sz w:val="16"/>
                <w:szCs w:val="16"/>
              </w:rPr>
              <w:t xml:space="preserve"> მოსწავლე</w:t>
            </w:r>
            <w:r w:rsidRPr="00E62A17">
              <w:rPr>
                <w:rFonts w:ascii="Sylfaen" w:hAnsi="Sylfaen"/>
                <w:color w:val="000000"/>
                <w:sz w:val="16"/>
                <w:szCs w:val="16"/>
                <w:lang w:val="ka-GE"/>
              </w:rPr>
              <w:t>,</w:t>
            </w:r>
            <w:r w:rsidRPr="00E62A17">
              <w:rPr>
                <w:rFonts w:ascii="Sylfaen" w:hAnsi="Sylfaen"/>
                <w:color w:val="000000"/>
                <w:sz w:val="16"/>
                <w:szCs w:val="16"/>
              </w:rPr>
              <w:t xml:space="preserve">     </w:t>
            </w:r>
            <w:r w:rsidRPr="00E62A17">
              <w:rPr>
                <w:rFonts w:ascii="Sylfaen" w:hAnsi="Sylfaen"/>
                <w:color w:val="000000"/>
                <w:sz w:val="16"/>
                <w:szCs w:val="16"/>
                <w:lang w:val="ka-GE"/>
              </w:rPr>
              <w:t xml:space="preserve">შემდეგ განყოფილებებზე - </w:t>
            </w:r>
            <w:r w:rsidRPr="00E62A17">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E62A17" w:rsidTr="00A23080">
        <w:trPr>
          <w:trHeight w:val="692"/>
        </w:trPr>
        <w:tc>
          <w:tcPr>
            <w:tcW w:w="1114" w:type="pct"/>
            <w:shd w:val="clear" w:color="auto" w:fill="auto"/>
            <w:vAlign w:val="center"/>
          </w:tcPr>
          <w:p w:rsidR="00A23080" w:rsidRPr="00E62A17" w:rsidRDefault="00A23080" w:rsidP="009C4F28">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3A050E" w:rsidTr="00A23080">
        <w:trPr>
          <w:trHeight w:val="68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ელენე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ახვლედიანის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სამხატვრო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9C4F28" w:rsidP="00A23080">
            <w:pPr>
              <w:jc w:val="center"/>
              <w:rPr>
                <w:rFonts w:ascii="Sylfaen" w:hAnsi="Sylfaen"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188"/>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05 02 01 04</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103,2</w:t>
            </w:r>
          </w:p>
        </w:tc>
      </w:tr>
      <w:tr w:rsidR="00A23080" w:rsidRPr="003A050E" w:rsidTr="00A23080">
        <w:trPr>
          <w:trHeight w:val="5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3A050E" w:rsidTr="009C4F28">
        <w:trPr>
          <w:trHeight w:val="195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9C4F28" w:rsidP="00243FCE">
            <w:pPr>
              <w:jc w:val="both"/>
              <w:rPr>
                <w:rFonts w:ascii="Sylfaen" w:hAnsi="Sylfaen"/>
                <w:color w:val="000000"/>
                <w:sz w:val="16"/>
                <w:szCs w:val="16"/>
              </w:rPr>
            </w:pPr>
            <w:r>
              <w:rPr>
                <w:rFonts w:ascii="Sylfaen" w:hAnsi="Sylfaen"/>
                <w:color w:val="000000"/>
                <w:sz w:val="16"/>
                <w:szCs w:val="16"/>
              </w:rPr>
              <w:t xml:space="preserve">სკოლაში </w:t>
            </w:r>
            <w:r w:rsidR="00A23080" w:rsidRPr="00A23080">
              <w:rPr>
                <w:rFonts w:ascii="Sylfaen" w:hAnsi="Sylfaen"/>
                <w:color w:val="000000"/>
                <w:sz w:val="16"/>
                <w:szCs w:val="16"/>
              </w:rPr>
              <w:t xml:space="preserve">სწავლობს </w:t>
            </w:r>
            <w:r>
              <w:rPr>
                <w:rFonts w:ascii="Sylfaen" w:hAnsi="Sylfaen"/>
                <w:color w:val="000000"/>
                <w:sz w:val="16"/>
                <w:szCs w:val="16"/>
                <w:lang w:val="ka-GE"/>
              </w:rPr>
              <w:t>98</w:t>
            </w:r>
            <w:r w:rsidR="00A23080"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00A23080" w:rsidRPr="00A23080">
              <w:rPr>
                <w:rFonts w:ascii="Sylfaen" w:hAnsi="Sylfaen"/>
                <w:color w:val="000000"/>
                <w:sz w:val="16"/>
                <w:szCs w:val="16"/>
              </w:rPr>
              <w:t>ისწავლება შემდეგ საგნებ</w:t>
            </w:r>
            <w:r>
              <w:rPr>
                <w:rFonts w:ascii="Sylfaen" w:hAnsi="Sylfaen"/>
                <w:color w:val="000000"/>
                <w:sz w:val="16"/>
                <w:szCs w:val="16"/>
                <w:lang w:val="ka-GE"/>
              </w:rPr>
              <w:t>ი</w:t>
            </w:r>
            <w:r w:rsidR="00A23080" w:rsidRPr="00A23080">
              <w:rPr>
                <w:rFonts w:ascii="Sylfaen" w:hAnsi="Sylfaen"/>
                <w:color w:val="000000"/>
                <w:sz w:val="16"/>
                <w:szCs w:val="16"/>
              </w:rPr>
              <w:t>: ხატვა,</w:t>
            </w:r>
            <w:r>
              <w:rPr>
                <w:rFonts w:ascii="Sylfaen" w:hAnsi="Sylfaen"/>
                <w:color w:val="000000"/>
                <w:sz w:val="16"/>
                <w:szCs w:val="16"/>
                <w:lang w:val="ka-GE"/>
              </w:rPr>
              <w:t xml:space="preserve"> </w:t>
            </w:r>
            <w:r w:rsidR="00A23080" w:rsidRPr="00A23080">
              <w:rPr>
                <w:rFonts w:ascii="Sylfaen" w:hAnsi="Sylfaen"/>
                <w:color w:val="000000"/>
                <w:sz w:val="16"/>
                <w:szCs w:val="16"/>
              </w:rPr>
              <w:t>ფერწერა,</w:t>
            </w:r>
            <w:r>
              <w:rPr>
                <w:rFonts w:ascii="Sylfaen" w:hAnsi="Sylfaen"/>
                <w:color w:val="000000"/>
                <w:sz w:val="16"/>
                <w:szCs w:val="16"/>
                <w:lang w:val="ka-GE"/>
              </w:rPr>
              <w:t xml:space="preserve"> </w:t>
            </w:r>
            <w:r w:rsidR="00A23080" w:rsidRPr="00A23080">
              <w:rPr>
                <w:rFonts w:ascii="Sylfaen" w:hAnsi="Sylfaen"/>
                <w:color w:val="000000"/>
                <w:sz w:val="16"/>
                <w:szCs w:val="16"/>
              </w:rPr>
              <w:t>კომპოზიცია,</w:t>
            </w:r>
            <w:r>
              <w:rPr>
                <w:rFonts w:ascii="Sylfaen" w:hAnsi="Sylfaen"/>
                <w:color w:val="000000"/>
                <w:sz w:val="16"/>
                <w:szCs w:val="16"/>
                <w:lang w:val="ka-GE"/>
              </w:rPr>
              <w:t xml:space="preserve"> </w:t>
            </w:r>
            <w:r w:rsidR="00A23080" w:rsidRPr="00A23080">
              <w:rPr>
                <w:rFonts w:ascii="Sylfaen" w:hAnsi="Sylfaen"/>
                <w:color w:val="000000"/>
                <w:sz w:val="16"/>
                <w:szCs w:val="16"/>
              </w:rPr>
              <w:t>ძერწვა,</w:t>
            </w:r>
            <w:r>
              <w:rPr>
                <w:rFonts w:ascii="Sylfaen" w:hAnsi="Sylfaen"/>
                <w:color w:val="000000"/>
                <w:sz w:val="16"/>
                <w:szCs w:val="16"/>
                <w:lang w:val="ka-GE"/>
              </w:rPr>
              <w:t xml:space="preserve"> </w:t>
            </w:r>
            <w:r w:rsidR="00A23080" w:rsidRPr="00A23080">
              <w:rPr>
                <w:rFonts w:ascii="Sylfaen" w:hAnsi="Sylfaen"/>
                <w:color w:val="000000"/>
                <w:sz w:val="16"/>
                <w:szCs w:val="16"/>
              </w:rPr>
              <w:t>ხელოვნების ისტორია,</w:t>
            </w:r>
            <w:r>
              <w:rPr>
                <w:rFonts w:ascii="Sylfaen" w:hAnsi="Sylfaen"/>
                <w:color w:val="000000"/>
                <w:sz w:val="16"/>
                <w:szCs w:val="16"/>
                <w:lang w:val="ka-GE"/>
              </w:rPr>
              <w:t xml:space="preserve"> </w:t>
            </w:r>
            <w:r w:rsidR="00A23080" w:rsidRPr="00A23080">
              <w:rPr>
                <w:rFonts w:ascii="Sylfaen" w:hAnsi="Sylfaen"/>
                <w:color w:val="000000"/>
                <w:sz w:val="16"/>
                <w:szCs w:val="16"/>
              </w:rPr>
              <w:t xml:space="preserve">ანიმაცია.  </w:t>
            </w:r>
            <w:r w:rsidR="002B7547">
              <w:rPr>
                <w:rFonts w:ascii="Sylfaen" w:hAnsi="Sylfaen"/>
                <w:color w:val="000000"/>
                <w:sz w:val="16"/>
                <w:szCs w:val="16"/>
                <w:lang w:val="ka-GE"/>
              </w:rPr>
              <w:t xml:space="preserve">ხორციელდება </w:t>
            </w:r>
            <w:r w:rsidR="002B7547" w:rsidRPr="00A23080">
              <w:rPr>
                <w:rFonts w:ascii="Sylfaen" w:hAnsi="Sylfaen"/>
                <w:color w:val="000000"/>
                <w:sz w:val="16"/>
                <w:szCs w:val="16"/>
              </w:rPr>
              <w:t>სხვადასხვა სახის დასა</w:t>
            </w:r>
            <w:r>
              <w:rPr>
                <w:rFonts w:ascii="Sylfaen" w:hAnsi="Sylfaen"/>
                <w:color w:val="000000"/>
                <w:sz w:val="16"/>
                <w:szCs w:val="16"/>
              </w:rPr>
              <w:t>ხატი საგნების მოძიება-შეგროვება,</w:t>
            </w:r>
            <w:r w:rsidR="002B7547" w:rsidRPr="00A23080">
              <w:rPr>
                <w:rFonts w:ascii="Sylfaen" w:hAnsi="Sylfaen"/>
                <w:color w:val="000000"/>
                <w:sz w:val="16"/>
                <w:szCs w:val="16"/>
              </w:rPr>
              <w:t xml:space="preserve"> </w:t>
            </w:r>
            <w:r>
              <w:rPr>
                <w:rFonts w:ascii="Sylfaen" w:hAnsi="Sylfaen"/>
                <w:color w:val="000000"/>
                <w:sz w:val="16"/>
                <w:szCs w:val="16"/>
              </w:rPr>
              <w:t xml:space="preserve"> ეროვნული კულტურული მემკვიდრეობის</w:t>
            </w:r>
            <w:r w:rsidR="002B7547" w:rsidRPr="00A23080">
              <w:rPr>
                <w:rFonts w:ascii="Sylfaen" w:hAnsi="Sylfaen"/>
                <w:color w:val="000000"/>
                <w:sz w:val="16"/>
                <w:szCs w:val="16"/>
              </w:rPr>
              <w:t>,</w:t>
            </w:r>
            <w:r>
              <w:rPr>
                <w:rFonts w:ascii="Sylfaen" w:hAnsi="Sylfaen"/>
                <w:color w:val="000000"/>
                <w:sz w:val="16"/>
                <w:szCs w:val="16"/>
                <w:lang w:val="ka-GE"/>
              </w:rPr>
              <w:t xml:space="preserve"> </w:t>
            </w:r>
            <w:r w:rsidR="002B7547" w:rsidRPr="00A23080">
              <w:rPr>
                <w:rFonts w:ascii="Sylfaen" w:hAnsi="Sylfaen"/>
                <w:color w:val="000000"/>
                <w:sz w:val="16"/>
                <w:szCs w:val="16"/>
              </w:rPr>
              <w:t>ქართული და მსოფლიო ხელოვნების  ნიმუშების გაცნობა.</w:t>
            </w:r>
            <w:r w:rsidR="002B7547">
              <w:rPr>
                <w:rFonts w:ascii="Sylfaen" w:hAnsi="Sylfaen"/>
                <w:color w:val="000000"/>
                <w:sz w:val="16"/>
                <w:szCs w:val="16"/>
                <w:lang w:val="ka-GE"/>
              </w:rPr>
              <w:t xml:space="preserve"> </w:t>
            </w:r>
            <w:r w:rsidR="00A23080" w:rsidRPr="00A23080">
              <w:rPr>
                <w:rFonts w:ascii="Sylfaen" w:hAnsi="Sylfaen"/>
                <w:color w:val="000000"/>
                <w:sz w:val="16"/>
                <w:szCs w:val="16"/>
              </w:rPr>
              <w:t>მოსწავლეები მონაწილეობას</w:t>
            </w:r>
            <w:r>
              <w:rPr>
                <w:rFonts w:ascii="Sylfaen" w:hAnsi="Sylfaen"/>
                <w:color w:val="000000"/>
                <w:sz w:val="16"/>
                <w:szCs w:val="16"/>
                <w:lang w:val="ka-GE"/>
              </w:rPr>
              <w:t xml:space="preserve"> </w:t>
            </w:r>
            <w:r w:rsidRPr="00A23080">
              <w:rPr>
                <w:rFonts w:ascii="Sylfaen" w:hAnsi="Sylfaen"/>
                <w:color w:val="000000"/>
                <w:sz w:val="16"/>
                <w:szCs w:val="16"/>
              </w:rPr>
              <w:t xml:space="preserve">იღებენ </w:t>
            </w:r>
            <w:r w:rsidR="00A23080" w:rsidRPr="00A23080">
              <w:rPr>
                <w:rFonts w:ascii="Sylfaen" w:hAnsi="Sylfaen"/>
                <w:color w:val="000000"/>
                <w:sz w:val="16"/>
                <w:szCs w:val="16"/>
              </w:rPr>
              <w:t>როგორც ადგილობრივ</w:t>
            </w:r>
            <w:r>
              <w:rPr>
                <w:rFonts w:ascii="Sylfaen" w:hAnsi="Sylfaen"/>
                <w:color w:val="000000"/>
                <w:sz w:val="16"/>
                <w:szCs w:val="16"/>
                <w:lang w:val="ka-GE"/>
              </w:rPr>
              <w:t>,</w:t>
            </w:r>
            <w:r w:rsidR="00A23080" w:rsidRPr="00A23080">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Pr>
                <w:rFonts w:ascii="Sylfaen" w:hAnsi="Sylfaen"/>
                <w:color w:val="000000"/>
                <w:sz w:val="16"/>
                <w:szCs w:val="16"/>
                <w:lang w:val="ka-GE"/>
              </w:rPr>
              <w:t>,</w:t>
            </w:r>
            <w:r w:rsidR="00A23080" w:rsidRPr="00A23080">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Pr>
                <w:rFonts w:ascii="Sylfaen" w:hAnsi="Sylfaen"/>
                <w:color w:val="000000"/>
                <w:sz w:val="16"/>
                <w:szCs w:val="16"/>
                <w:lang w:val="ka-GE"/>
              </w:rPr>
              <w:t xml:space="preserve"> </w:t>
            </w:r>
            <w:r w:rsidR="00311EA5">
              <w:rPr>
                <w:rFonts w:ascii="Sylfaen" w:hAnsi="Sylfaen"/>
                <w:color w:val="000000"/>
                <w:sz w:val="16"/>
                <w:szCs w:val="16"/>
              </w:rPr>
              <w:t>კონკურსებზე და ფესტივალებზე (</w:t>
            </w:r>
            <w:r w:rsidR="00A23080" w:rsidRPr="00A23080">
              <w:rPr>
                <w:rFonts w:ascii="Sylfaen" w:hAnsi="Sylfaen"/>
                <w:color w:val="000000"/>
                <w:sz w:val="16"/>
                <w:szCs w:val="16"/>
              </w:rPr>
              <w:t>ბათუმის ანიმაციის საერთაშორისო ფესტივალი  ,,თოფუზი", თბილისი</w:t>
            </w:r>
            <w:r>
              <w:rPr>
                <w:rFonts w:ascii="Sylfaen" w:hAnsi="Sylfaen"/>
                <w:color w:val="000000"/>
                <w:sz w:val="16"/>
                <w:szCs w:val="16"/>
              </w:rPr>
              <w:t xml:space="preserve">ს ,,ოქროს პეპელა" და სხვები). </w:t>
            </w:r>
            <w:r w:rsidR="00A23080" w:rsidRPr="00A23080">
              <w:rPr>
                <w:rFonts w:ascii="Sylfaen" w:hAnsi="Sylfaen"/>
                <w:color w:val="000000"/>
                <w:sz w:val="16"/>
                <w:szCs w:val="16"/>
              </w:rPr>
              <w:t xml:space="preserve">ტარდება მოწვეული გამოჩენილი მხატვრების მასტრეკლასები. </w:t>
            </w:r>
          </w:p>
        </w:tc>
      </w:tr>
      <w:tr w:rsidR="00A23080" w:rsidRPr="003A050E" w:rsidTr="00311EA5">
        <w:trPr>
          <w:trHeight w:val="521"/>
        </w:trPr>
        <w:tc>
          <w:tcPr>
            <w:tcW w:w="1114" w:type="pct"/>
            <w:shd w:val="clear" w:color="auto" w:fill="auto"/>
            <w:vAlign w:val="center"/>
          </w:tcPr>
          <w:p w:rsidR="00A23080" w:rsidRPr="00A23080" w:rsidRDefault="00A23080" w:rsidP="009C4F2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A23080" w:rsidRDefault="00A23080" w:rsidP="009C4F28">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345,5</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2B7547" w:rsidRPr="002B7547" w:rsidRDefault="002B7547" w:rsidP="00F32D49">
            <w:pPr>
              <w:jc w:val="both"/>
              <w:rPr>
                <w:rFonts w:ascii="Sylfaen" w:hAnsi="Sylfaen"/>
                <w:color w:val="000000"/>
                <w:sz w:val="16"/>
                <w:szCs w:val="16"/>
              </w:rPr>
            </w:pPr>
            <w:r w:rsidRPr="002B7547">
              <w:rPr>
                <w:rFonts w:ascii="Sylfaen" w:hAnsi="Sylfaen"/>
                <w:color w:val="000000"/>
                <w:sz w:val="16"/>
                <w:szCs w:val="16"/>
              </w:rPr>
              <w:t xml:space="preserve">საბიბლიოთეკო გაერთიანების შეუფერხებელი ფუნქციონირება უზრუნველყოფს:                                                                                                                                                                                                                </w:t>
            </w:r>
            <w:r w:rsidR="00633AC7" w:rsidRPr="00633AC7">
              <w:rPr>
                <w:rFonts w:ascii="Sylfaen" w:hAnsi="Sylfaen"/>
                <w:color w:val="000000"/>
                <w:sz w:val="16"/>
                <w:szCs w:val="16"/>
              </w:rPr>
              <w:t>საბიბლიოთეკო ფონდების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ლიტერატურით, აღრიცხვა-დამუშავება და საკატალოგო მეურნეობის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წესების შესაბამისად. ფონდების ხელმისაწდომობა</w:t>
            </w:r>
            <w:r w:rsidR="00633AC7">
              <w:rPr>
                <w:rFonts w:ascii="Sylfaen" w:hAnsi="Sylfaen"/>
                <w:color w:val="000000"/>
                <w:sz w:val="16"/>
                <w:szCs w:val="16"/>
                <w:lang w:val="ka-GE"/>
              </w:rPr>
              <w:t>ს</w:t>
            </w:r>
            <w:r w:rsidR="00633AC7" w:rsidRPr="00633AC7">
              <w:rPr>
                <w:rFonts w:ascii="Sylfaen" w:hAnsi="Sylfaen"/>
                <w:color w:val="000000"/>
                <w:sz w:val="16"/>
                <w:szCs w:val="16"/>
              </w:rPr>
              <w:t>, წიგნადი ფონდის დაცვის უზრუნველყოფა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მაჩვენებლების სტატისტიკის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და მონაცემთა ბაზის შექმნა</w:t>
            </w:r>
            <w:r w:rsidR="00633AC7">
              <w:rPr>
                <w:rFonts w:ascii="Sylfaen" w:hAnsi="Sylfaen"/>
                <w:color w:val="000000"/>
                <w:sz w:val="16"/>
                <w:szCs w:val="16"/>
                <w:lang w:val="ka-GE"/>
              </w:rPr>
              <w:t>ს</w:t>
            </w:r>
            <w:r w:rsidR="00633AC7" w:rsidRPr="00633AC7">
              <w:rPr>
                <w:rFonts w:ascii="Sylfaen" w:hAnsi="Sylfaen"/>
                <w:color w:val="000000"/>
                <w:sz w:val="16"/>
                <w:szCs w:val="16"/>
              </w:rPr>
              <w:t>. საცნობარო აპარატის სრულყოფა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ელექტრონული კატალოგის და არსებული საბარათო კატალოგის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ბარათებით. ჟურნალ-გაზეთების სტატიების და თემატური კარტოტეკების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მასალებით. ელექტრონული პროგრამების და ინფორმაციული ტექნოლოგიების დანერგვა</w:t>
            </w:r>
            <w:r w:rsidR="00633AC7">
              <w:rPr>
                <w:rFonts w:ascii="Sylfaen" w:hAnsi="Sylfaen"/>
                <w:color w:val="000000"/>
                <w:sz w:val="16"/>
                <w:szCs w:val="16"/>
                <w:lang w:val="ka-GE"/>
              </w:rPr>
              <w:t>ს</w:t>
            </w:r>
            <w:r w:rsidR="00633AC7" w:rsidRPr="00633AC7">
              <w:rPr>
                <w:rFonts w:ascii="Sylfaen" w:hAnsi="Sylfaen"/>
                <w:color w:val="000000"/>
                <w:sz w:val="16"/>
                <w:szCs w:val="16"/>
              </w:rPr>
              <w:t>, კომპიუტერული ქსელის და ქსელური აპარატის უზრუნველყოფა. მოქალაქეთა მომსახურეობა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00633AC7">
              <w:rPr>
                <w:rFonts w:ascii="Sylfaen" w:hAnsi="Sylfaen"/>
                <w:color w:val="000000"/>
                <w:sz w:val="16"/>
                <w:szCs w:val="16"/>
                <w:lang w:val="ka-GE"/>
              </w:rPr>
              <w:t>ს</w:t>
            </w:r>
            <w:r w:rsidR="00633AC7" w:rsidRPr="00633AC7">
              <w:rPr>
                <w:rFonts w:ascii="Sylfaen" w:hAnsi="Sylfaen"/>
                <w:color w:val="000000"/>
                <w:sz w:val="16"/>
                <w:szCs w:val="16"/>
              </w:rPr>
              <w:t>.</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9C539C" w:rsidTr="00737FB6">
        <w:trPr>
          <w:trHeight w:val="620"/>
        </w:trPr>
        <w:tc>
          <w:tcPr>
            <w:tcW w:w="1114"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ქვეპროგრამის</w:t>
            </w:r>
            <w:r w:rsidRPr="009C539C">
              <w:rPr>
                <w:rFonts w:ascii="Calibri" w:hAnsi="Calibri" w:cs="Calibri"/>
                <w:b/>
                <w:sz w:val="16"/>
                <w:szCs w:val="16"/>
              </w:rPr>
              <w:t xml:space="preserve"> </w:t>
            </w:r>
            <w:r w:rsidRPr="009C539C">
              <w:rPr>
                <w:rFonts w:ascii="Sylfaen" w:hAnsi="Sylfaen" w:cs="Sylfaen"/>
                <w:b/>
                <w:sz w:val="16"/>
                <w:szCs w:val="16"/>
              </w:rPr>
              <w:t>დასახელება</w:t>
            </w:r>
          </w:p>
        </w:tc>
        <w:tc>
          <w:tcPr>
            <w:tcW w:w="655" w:type="pct"/>
            <w:shd w:val="clear" w:color="auto" w:fill="auto"/>
            <w:noWrap/>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კოდი</w:t>
            </w:r>
          </w:p>
        </w:tc>
        <w:tc>
          <w:tcPr>
            <w:tcW w:w="2066"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იპ</w:t>
            </w:r>
            <w:r w:rsidRPr="009C539C">
              <w:rPr>
                <w:rFonts w:ascii="Calibri" w:hAnsi="Calibri" w:cs="Calibri"/>
                <w:b/>
                <w:sz w:val="16"/>
                <w:szCs w:val="16"/>
              </w:rPr>
              <w:t xml:space="preserve"> - </w:t>
            </w:r>
            <w:r w:rsidRPr="009C539C">
              <w:rPr>
                <w:rFonts w:ascii="Sylfaen" w:hAnsi="Sylfaen" w:cs="Calibri"/>
                <w:b/>
                <w:sz w:val="16"/>
                <w:szCs w:val="16"/>
                <w:lang w:val="ka-GE"/>
              </w:rPr>
              <w:t xml:space="preserve">ზაირა არსენიშვილის სახელობის </w:t>
            </w:r>
            <w:r w:rsidRPr="009C539C">
              <w:rPr>
                <w:rFonts w:ascii="Sylfaen" w:hAnsi="Sylfaen" w:cs="Sylfaen"/>
                <w:b/>
                <w:sz w:val="16"/>
                <w:szCs w:val="16"/>
              </w:rPr>
              <w:t>თელავის</w:t>
            </w:r>
            <w:r w:rsidRPr="009C539C">
              <w:rPr>
                <w:rFonts w:ascii="Calibri" w:hAnsi="Calibri" w:cs="Calibri"/>
                <w:b/>
                <w:sz w:val="16"/>
                <w:szCs w:val="16"/>
              </w:rPr>
              <w:t xml:space="preserve"> </w:t>
            </w:r>
            <w:r w:rsidRPr="009C539C">
              <w:rPr>
                <w:rFonts w:ascii="Sylfaen" w:hAnsi="Sylfaen" w:cs="Sylfaen"/>
                <w:b/>
                <w:sz w:val="16"/>
                <w:szCs w:val="16"/>
              </w:rPr>
              <w:t>მუნიციპალიტეტის</w:t>
            </w:r>
            <w:r w:rsidRPr="009C539C">
              <w:rPr>
                <w:rFonts w:ascii="Calibri" w:hAnsi="Calibri" w:cs="Calibri"/>
                <w:b/>
                <w:sz w:val="16"/>
                <w:szCs w:val="16"/>
              </w:rPr>
              <w:t xml:space="preserve"> </w:t>
            </w:r>
            <w:r w:rsidRPr="009C539C">
              <w:rPr>
                <w:rFonts w:ascii="Sylfaen" w:hAnsi="Sylfaen" w:cs="Sylfaen"/>
                <w:b/>
                <w:sz w:val="16"/>
                <w:szCs w:val="16"/>
              </w:rPr>
              <w:t>კულტურის</w:t>
            </w:r>
            <w:r w:rsidRPr="009C539C">
              <w:rPr>
                <w:rFonts w:ascii="Calibri" w:hAnsi="Calibri" w:cs="Calibri"/>
                <w:b/>
                <w:sz w:val="16"/>
                <w:szCs w:val="16"/>
              </w:rPr>
              <w:t xml:space="preserve"> </w:t>
            </w:r>
            <w:r w:rsidRPr="009C539C">
              <w:rPr>
                <w:rFonts w:ascii="Sylfaen" w:hAnsi="Sylfaen" w:cs="Sylfaen"/>
                <w:b/>
                <w:sz w:val="16"/>
                <w:szCs w:val="16"/>
              </w:rPr>
              <w:t>ცენტრი</w:t>
            </w:r>
          </w:p>
        </w:tc>
        <w:tc>
          <w:tcPr>
            <w:tcW w:w="1165" w:type="pct"/>
            <w:shd w:val="clear" w:color="auto" w:fill="auto"/>
            <w:vAlign w:val="bottom"/>
            <w:hideMark/>
          </w:tcPr>
          <w:p w:rsidR="00432174" w:rsidRPr="009C539C" w:rsidRDefault="0057370F" w:rsidP="0057370F">
            <w:pPr>
              <w:rPr>
                <w:rFonts w:ascii="Calibri" w:hAnsi="Calibri" w:cs="Calibri"/>
                <w:b/>
                <w:sz w:val="16"/>
                <w:szCs w:val="16"/>
                <w:lang w:val="ka-GE"/>
              </w:rPr>
            </w:pPr>
            <w:r w:rsidRPr="009C539C">
              <w:rPr>
                <w:rFonts w:ascii="Sylfaen" w:hAnsi="Sylfaen" w:cs="Calibri"/>
                <w:b/>
                <w:sz w:val="16"/>
                <w:szCs w:val="16"/>
                <w:lang w:val="ka-GE"/>
              </w:rPr>
              <w:t xml:space="preserve">2023 </w:t>
            </w:r>
            <w:r w:rsidR="00432174" w:rsidRPr="009C539C">
              <w:rPr>
                <w:rFonts w:ascii="Sylfaen" w:hAnsi="Sylfaen" w:cs="Sylfaen"/>
                <w:b/>
                <w:sz w:val="16"/>
                <w:szCs w:val="16"/>
              </w:rPr>
              <w:t>წლის</w:t>
            </w:r>
            <w:r w:rsidR="00432174" w:rsidRPr="009C539C">
              <w:rPr>
                <w:rFonts w:ascii="Calibri" w:hAnsi="Calibri" w:cs="Calibri"/>
                <w:b/>
                <w:sz w:val="16"/>
                <w:szCs w:val="16"/>
              </w:rPr>
              <w:t xml:space="preserve"> </w:t>
            </w:r>
            <w:r w:rsidR="00432174" w:rsidRPr="009C539C">
              <w:rPr>
                <w:rFonts w:ascii="Sylfaen" w:hAnsi="Sylfaen" w:cs="Sylfaen"/>
                <w:b/>
                <w:sz w:val="16"/>
                <w:szCs w:val="16"/>
              </w:rPr>
              <w:t xml:space="preserve">დაფინანსება </w:t>
            </w:r>
            <w:r w:rsidR="00432174" w:rsidRPr="009C539C">
              <w:rPr>
                <w:rFonts w:ascii="Sylfaen" w:hAnsi="Sylfaen" w:cs="Sylfaen"/>
                <w:b/>
                <w:sz w:val="16"/>
                <w:szCs w:val="16"/>
                <w:lang w:val="ka-GE"/>
              </w:rPr>
              <w:t>(ათას ლარებში)</w:t>
            </w:r>
          </w:p>
        </w:tc>
      </w:tr>
      <w:tr w:rsidR="00432174" w:rsidRPr="009C539C" w:rsidTr="0025581C">
        <w:trPr>
          <w:trHeight w:val="224"/>
        </w:trPr>
        <w:tc>
          <w:tcPr>
            <w:tcW w:w="1114" w:type="pct"/>
            <w:vMerge/>
            <w:vAlign w:val="center"/>
            <w:hideMark/>
          </w:tcPr>
          <w:p w:rsidR="00432174" w:rsidRPr="009C539C"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9C539C" w:rsidRDefault="000D725B" w:rsidP="000D725B">
            <w:pPr>
              <w:jc w:val="center"/>
              <w:rPr>
                <w:rFonts w:ascii="Calibri" w:hAnsi="Calibri" w:cs="Calibri"/>
                <w:b/>
                <w:sz w:val="16"/>
                <w:szCs w:val="16"/>
              </w:rPr>
            </w:pPr>
            <w:r>
              <w:rPr>
                <w:rFonts w:ascii="Sylfaen" w:hAnsi="Sylfaen" w:cs="Calibri"/>
                <w:b/>
                <w:color w:val="000000"/>
                <w:sz w:val="16"/>
                <w:szCs w:val="16"/>
                <w:lang w:val="ka-GE"/>
              </w:rPr>
              <w:t>05 02 01 06</w:t>
            </w:r>
          </w:p>
        </w:tc>
        <w:tc>
          <w:tcPr>
            <w:tcW w:w="2066" w:type="pct"/>
            <w:vMerge/>
            <w:vAlign w:val="center"/>
            <w:hideMark/>
          </w:tcPr>
          <w:p w:rsidR="00432174" w:rsidRPr="009C539C"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9C539C" w:rsidRDefault="007C29DF" w:rsidP="00A23080">
            <w:pPr>
              <w:jc w:val="center"/>
              <w:rPr>
                <w:rFonts w:ascii="Sylfaen" w:hAnsi="Sylfaen" w:cs="Calibri"/>
                <w:b/>
                <w:sz w:val="16"/>
                <w:szCs w:val="16"/>
                <w:lang w:val="ka-GE"/>
              </w:rPr>
            </w:pPr>
            <w:r>
              <w:rPr>
                <w:rFonts w:ascii="Sylfaen" w:hAnsi="Sylfaen" w:cs="Calibri"/>
                <w:b/>
                <w:sz w:val="16"/>
                <w:szCs w:val="16"/>
                <w:lang w:val="ka-GE"/>
              </w:rPr>
              <w:t>1105</w:t>
            </w:r>
            <w:r w:rsidR="00AB63AA">
              <w:rPr>
                <w:rFonts w:ascii="Sylfaen" w:hAnsi="Sylfaen" w:cs="Calibri"/>
                <w:b/>
                <w:sz w:val="16"/>
                <w:szCs w:val="16"/>
                <w:lang w:val="ka-GE"/>
              </w:rPr>
              <w:t>,0</w:t>
            </w:r>
          </w:p>
        </w:tc>
      </w:tr>
      <w:tr w:rsidR="00A23080" w:rsidRPr="009C539C" w:rsidTr="00A23080">
        <w:trPr>
          <w:trHeight w:val="683"/>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9C539C" w:rsidTr="00A76707">
        <w:trPr>
          <w:trHeight w:val="2114"/>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76707" w:rsidRDefault="00A76707" w:rsidP="00621B79">
            <w:pPr>
              <w:jc w:val="both"/>
              <w:rPr>
                <w:rFonts w:ascii="Sylfaen" w:hAnsi="Sylfaen"/>
                <w:color w:val="000000"/>
                <w:sz w:val="16"/>
                <w:szCs w:val="16"/>
              </w:rPr>
            </w:pPr>
            <w:r w:rsidRPr="00A76707">
              <w:rPr>
                <w:rFonts w:ascii="Sylfaen" w:hAnsi="Sylfaen"/>
                <w:color w:val="000000"/>
                <w:sz w:val="16"/>
                <w:szCs w:val="18"/>
              </w:rPr>
              <w:t>ქვეპროგრამის   ფარგლებში</w:t>
            </w:r>
            <w:r w:rsidRPr="00A76707">
              <w:rPr>
                <w:rFonts w:ascii="Sylfaen" w:hAnsi="Sylfaen"/>
                <w:color w:val="000000"/>
                <w:sz w:val="16"/>
                <w:szCs w:val="18"/>
                <w:lang w:val="ka-GE"/>
              </w:rPr>
              <w:t>,</w:t>
            </w:r>
            <w:r w:rsidRPr="00A76707">
              <w:rPr>
                <w:rFonts w:ascii="Sylfaen" w:hAnsi="Sylfaen"/>
                <w:color w:val="000000"/>
                <w:sz w:val="16"/>
                <w:szCs w:val="18"/>
              </w:rPr>
              <w:t xml:space="preserve"> თელავის  კულტურის ცენტრთან არსებული მუსიკალური ანსამბლების    მეშვეობით</w:t>
            </w:r>
            <w:r w:rsidRPr="00A76707">
              <w:rPr>
                <w:rFonts w:ascii="Sylfaen" w:hAnsi="Sylfaen"/>
                <w:color w:val="000000"/>
                <w:sz w:val="16"/>
                <w:szCs w:val="18"/>
                <w:lang w:val="ka-GE"/>
              </w:rPr>
              <w:t>, ხორციელდება</w:t>
            </w:r>
            <w:r w:rsidRPr="00A76707">
              <w:rPr>
                <w:rFonts w:ascii="Sylfaen" w:hAnsi="Sylfaen"/>
                <w:color w:val="000000"/>
                <w:sz w:val="16"/>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A76707">
              <w:rPr>
                <w:rFonts w:ascii="Sylfaen" w:hAnsi="Sylfaen"/>
                <w:color w:val="000000"/>
                <w:sz w:val="16"/>
                <w:szCs w:val="18"/>
                <w:lang w:val="ka-GE"/>
              </w:rPr>
              <w:t xml:space="preserve"> და ახალგაზრდული</w:t>
            </w:r>
            <w:r w:rsidRPr="00A76707">
              <w:rPr>
                <w:rFonts w:ascii="Sylfaen" w:hAnsi="Sylfaen"/>
                <w:color w:val="000000"/>
                <w:sz w:val="16"/>
                <w:szCs w:val="18"/>
              </w:rPr>
              <w:t xml:space="preserve"> აქტივობების  ორგანიზება</w:t>
            </w:r>
            <w:r w:rsidRPr="00A76707">
              <w:rPr>
                <w:rFonts w:ascii="Sylfaen" w:hAnsi="Sylfaen"/>
                <w:color w:val="000000"/>
                <w:sz w:val="16"/>
                <w:szCs w:val="18"/>
                <w:lang w:val="ka-GE"/>
              </w:rPr>
              <w:t>/განხორციელება</w:t>
            </w:r>
            <w:r w:rsidRPr="00A76707">
              <w:rPr>
                <w:rFonts w:ascii="Sylfaen" w:hAnsi="Sylfaen"/>
                <w:color w:val="000000"/>
                <w:sz w:val="16"/>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A76707">
              <w:rPr>
                <w:rFonts w:ascii="Sylfaen" w:hAnsi="Sylfaen"/>
                <w:color w:val="000000"/>
                <w:sz w:val="16"/>
                <w:szCs w:val="18"/>
                <w:lang w:val="ka-GE"/>
              </w:rPr>
              <w:t xml:space="preserve"> </w:t>
            </w:r>
            <w:r w:rsidRPr="00A76707">
              <w:rPr>
                <w:rFonts w:ascii="Sylfaen" w:hAnsi="Sylfaen"/>
                <w:color w:val="000000"/>
                <w:sz w:val="16"/>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A76707">
              <w:rPr>
                <w:rFonts w:ascii="Sylfaen" w:hAnsi="Sylfaen"/>
                <w:color w:val="000000"/>
                <w:sz w:val="16"/>
                <w:szCs w:val="18"/>
                <w:lang w:val="ka-GE"/>
              </w:rPr>
              <w:t>სხვა.</w:t>
            </w:r>
            <w:r w:rsidRPr="00A76707">
              <w:rPr>
                <w:rFonts w:ascii="Sylfaen" w:hAnsi="Sylfaen"/>
                <w:color w:val="000000"/>
                <w:sz w:val="16"/>
                <w:szCs w:val="18"/>
              </w:rPr>
              <w:t xml:space="preserve">         </w:t>
            </w:r>
          </w:p>
        </w:tc>
      </w:tr>
      <w:tr w:rsidR="00A23080" w:rsidRPr="009C539C" w:rsidTr="00A23080">
        <w:trPr>
          <w:trHeight w:val="125"/>
        </w:trPr>
        <w:tc>
          <w:tcPr>
            <w:tcW w:w="1114" w:type="pct"/>
            <w:shd w:val="clear" w:color="auto" w:fill="auto"/>
            <w:vAlign w:val="center"/>
          </w:tcPr>
          <w:p w:rsidR="00A23080" w:rsidRPr="009C539C" w:rsidRDefault="00A23080" w:rsidP="0057370F">
            <w:pPr>
              <w:jc w:val="center"/>
              <w:rPr>
                <w:rFonts w:ascii="Sylfaen" w:hAnsi="Sylfaen"/>
                <w:b/>
                <w:bCs/>
                <w:color w:val="000000"/>
                <w:sz w:val="16"/>
                <w:szCs w:val="16"/>
              </w:rPr>
            </w:pPr>
            <w:r w:rsidRPr="009C539C">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737FB6">
        <w:trPr>
          <w:trHeight w:val="58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 xml:space="preserve">ა </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FB3FBE">
            <w:pPr>
              <w:rPr>
                <w:rFonts w:ascii="Calibri" w:hAnsi="Calibri" w:cs="Calibri"/>
                <w:b/>
                <w:sz w:val="16"/>
                <w:szCs w:val="16"/>
                <w:lang w:val="ka-GE"/>
              </w:rPr>
            </w:pPr>
            <w:r w:rsidRPr="00F32D49">
              <w:rPr>
                <w:rFonts w:ascii="Sylfaen" w:hAnsi="Sylfaen" w:cs="Calibri"/>
                <w:b/>
                <w:sz w:val="16"/>
                <w:szCs w:val="16"/>
                <w:lang w:val="ka-GE"/>
              </w:rPr>
              <w:t>2023</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1E49E8">
        <w:trPr>
          <w:trHeight w:val="467"/>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AB63AA" w:rsidP="001E49E8">
            <w:pPr>
              <w:jc w:val="center"/>
              <w:rPr>
                <w:rFonts w:ascii="Sylfaen" w:hAnsi="Sylfaen" w:cs="Calibri"/>
                <w:b/>
                <w:color w:val="000000"/>
                <w:sz w:val="16"/>
                <w:szCs w:val="16"/>
                <w:lang w:val="ka-GE"/>
              </w:rPr>
            </w:pPr>
            <w:r w:rsidRPr="00F32D49">
              <w:rPr>
                <w:rFonts w:ascii="Sylfaen" w:hAnsi="Sylfaen" w:cs="Calibri"/>
                <w:b/>
                <w:color w:val="000000"/>
                <w:sz w:val="16"/>
                <w:szCs w:val="16"/>
                <w:lang w:val="ka-GE"/>
              </w:rPr>
              <w:t>8</w:t>
            </w:r>
            <w:r w:rsidR="000A03BB" w:rsidRPr="00F32D49">
              <w:rPr>
                <w:rFonts w:ascii="Sylfaen" w:hAnsi="Sylfaen" w:cs="Calibri"/>
                <w:b/>
                <w:color w:val="000000"/>
                <w:sz w:val="16"/>
                <w:szCs w:val="16"/>
                <w:lang w:val="ka-GE"/>
              </w:rPr>
              <w:t>0,0</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CC68E7">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F32D49">
              <w:rPr>
                <w:rFonts w:ascii="Sylfaen" w:hAnsi="Sylfaen"/>
                <w:color w:val="000000"/>
                <w:sz w:val="16"/>
                <w:szCs w:val="16"/>
                <w:lang w:val="ka-GE"/>
              </w:rPr>
              <w:t xml:space="preserve"> </w:t>
            </w:r>
            <w:r w:rsidRPr="00F32D49">
              <w:rPr>
                <w:rFonts w:ascii="Sylfaen" w:hAnsi="Sylfaen"/>
                <w:color w:val="000000"/>
                <w:sz w:val="16"/>
                <w:szCs w:val="16"/>
              </w:rPr>
              <w:t>სკვერის სეზონური დეკორატიული ყვავილების გაშენება</w:t>
            </w:r>
            <w:r w:rsidRPr="00F32D49">
              <w:rPr>
                <w:rFonts w:ascii="Sylfaen" w:hAnsi="Sylfaen"/>
                <w:color w:val="000000"/>
                <w:sz w:val="16"/>
                <w:szCs w:val="16"/>
                <w:lang w:val="ka-GE"/>
              </w:rPr>
              <w:t>/</w:t>
            </w:r>
            <w:r w:rsidRPr="00F32D49">
              <w:rPr>
                <w:rFonts w:ascii="Sylfaen" w:hAnsi="Sylfaen"/>
                <w:color w:val="000000"/>
                <w:sz w:val="16"/>
                <w:szCs w:val="16"/>
              </w:rPr>
              <w:t xml:space="preserve"> განახლება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FB3FBE">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sz w:val="16"/>
                <w:szCs w:val="16"/>
                <w:lang w:val="en-US"/>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სოფელ</w:t>
            </w:r>
            <w:r w:rsidRPr="00A23080">
              <w:rPr>
                <w:rFonts w:ascii="Calibri" w:hAnsi="Calibri" w:cs="Calibri"/>
                <w:b/>
                <w:sz w:val="16"/>
                <w:szCs w:val="16"/>
              </w:rPr>
              <w:t xml:space="preserve"> </w:t>
            </w:r>
            <w:r w:rsidRPr="00A23080">
              <w:rPr>
                <w:rFonts w:ascii="Sylfaen" w:hAnsi="Sylfaen" w:cs="Sylfaen"/>
                <w:b/>
                <w:sz w:val="16"/>
                <w:szCs w:val="16"/>
              </w:rPr>
              <w:t>რუისპირის</w:t>
            </w:r>
            <w:r w:rsidRPr="00A23080">
              <w:rPr>
                <w:rFonts w:ascii="Calibri" w:hAnsi="Calibri" w:cs="Calibri"/>
                <w:b/>
                <w:sz w:val="16"/>
                <w:szCs w:val="16"/>
              </w:rPr>
              <w:t xml:space="preserve"> </w:t>
            </w:r>
            <w:r w:rsidRPr="00A23080">
              <w:rPr>
                <w:rFonts w:ascii="Sylfaen" w:hAnsi="Sylfaen" w:cs="Sylfaen"/>
                <w:b/>
                <w:sz w:val="16"/>
                <w:szCs w:val="16"/>
              </w:rPr>
              <w:t>სამუსიკო</w:t>
            </w:r>
            <w:r w:rsidRPr="00A23080">
              <w:rPr>
                <w:rFonts w:ascii="Calibri" w:hAnsi="Calibri" w:cs="Calibri"/>
                <w:b/>
                <w:sz w:val="16"/>
                <w:szCs w:val="16"/>
              </w:rPr>
              <w:t xml:space="preserve"> </w:t>
            </w:r>
            <w:r w:rsidRPr="00A23080">
              <w:rPr>
                <w:rFonts w:ascii="Sylfaen" w:hAnsi="Sylfaen" w:cs="Sylfaen"/>
                <w:b/>
                <w:sz w:val="16"/>
                <w:szCs w:val="16"/>
              </w:rPr>
              <w:t>სკოლა</w:t>
            </w:r>
          </w:p>
        </w:tc>
        <w:tc>
          <w:tcPr>
            <w:tcW w:w="1165" w:type="pct"/>
            <w:shd w:val="clear" w:color="auto" w:fill="auto"/>
            <w:vAlign w:val="bottom"/>
            <w:hideMark/>
          </w:tcPr>
          <w:p w:rsidR="00432174" w:rsidRPr="00A23080" w:rsidRDefault="009C539C"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C621C">
        <w:trPr>
          <w:trHeight w:val="278"/>
        </w:trPr>
        <w:tc>
          <w:tcPr>
            <w:tcW w:w="1117"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color w:val="000000"/>
                <w:sz w:val="16"/>
                <w:szCs w:val="16"/>
                <w:lang w:val="ka-GE"/>
              </w:rPr>
              <w:t>05 02 01 09</w:t>
            </w:r>
          </w:p>
        </w:tc>
        <w:tc>
          <w:tcPr>
            <w:tcW w:w="2063"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A23080" w:rsidRDefault="00AB63AA" w:rsidP="002C621C">
            <w:pPr>
              <w:jc w:val="center"/>
              <w:rPr>
                <w:rFonts w:ascii="Calibri" w:hAnsi="Calibri" w:cs="Calibri"/>
                <w:b/>
                <w:sz w:val="16"/>
                <w:szCs w:val="16"/>
              </w:rPr>
            </w:pPr>
            <w:r>
              <w:rPr>
                <w:rFonts w:ascii="Sylfaen" w:hAnsi="Sylfaen" w:cs="Calibri"/>
                <w:b/>
                <w:sz w:val="16"/>
                <w:szCs w:val="16"/>
                <w:lang w:val="ka-GE"/>
              </w:rPr>
              <w:t>64,0</w:t>
            </w:r>
          </w:p>
        </w:tc>
      </w:tr>
      <w:tr w:rsidR="00A23080" w:rsidRPr="005D788A" w:rsidTr="00A2308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5D788A" w:rsidTr="00FB3FBE">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685B4D" w:rsidP="00685B4D">
            <w:pPr>
              <w:jc w:val="both"/>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63</w:t>
            </w:r>
            <w:r w:rsidRPr="00A23080">
              <w:rPr>
                <w:rFonts w:ascii="Sylfaen" w:hAnsi="Sylfaen"/>
                <w:color w:val="000000"/>
                <w:sz w:val="16"/>
                <w:szCs w:val="16"/>
              </w:rPr>
              <w:t xml:space="preserve"> მოსწავლე</w:t>
            </w:r>
            <w:r>
              <w:rPr>
                <w:rFonts w:ascii="Sylfaen" w:hAnsi="Sylfaen"/>
                <w:color w:val="000000"/>
                <w:sz w:val="16"/>
                <w:szCs w:val="16"/>
                <w:lang w:val="ka-GE"/>
              </w:rPr>
              <w:t xml:space="preserve"> სხვადასხვა განყოფილებებზე. </w:t>
            </w:r>
            <w:r w:rsidR="00A23080" w:rsidRPr="00A23080">
              <w:rPr>
                <w:rFonts w:ascii="Sylfaen" w:hAnsi="Sylfaen"/>
                <w:color w:val="000000"/>
                <w:sz w:val="16"/>
                <w:szCs w:val="16"/>
                <w:lang w:val="ka-GE"/>
              </w:rPr>
              <w:t xml:space="preserve">ფუნქციონირებს </w:t>
            </w:r>
            <w:r w:rsidR="00A23080" w:rsidRPr="00A23080">
              <w:rPr>
                <w:rFonts w:ascii="Sylfaen" w:hAnsi="Sylfaen"/>
                <w:color w:val="000000"/>
                <w:sz w:val="16"/>
                <w:szCs w:val="16"/>
              </w:rPr>
              <w:t>საფორტეპიანო,  საორკესტრო</w:t>
            </w:r>
            <w:r w:rsidR="00A23080" w:rsidRPr="00A23080">
              <w:rPr>
                <w:rFonts w:ascii="Sylfaen" w:hAnsi="Sylfaen"/>
                <w:color w:val="000000"/>
                <w:sz w:val="16"/>
                <w:szCs w:val="16"/>
                <w:lang w:val="ka-GE"/>
              </w:rPr>
              <w:t xml:space="preserve"> </w:t>
            </w:r>
            <w:r w:rsidR="00A23080" w:rsidRPr="00A23080">
              <w:rPr>
                <w:rFonts w:ascii="Sylfaen" w:hAnsi="Sylfaen"/>
                <w:color w:val="000000"/>
                <w:sz w:val="16"/>
                <w:szCs w:val="16"/>
              </w:rPr>
              <w:t xml:space="preserve">(ფლეიტა)  და  ხალხური  საკრავების (ფანდური)  განყოფილებები.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5D788A" w:rsidTr="00A23080">
        <w:trPr>
          <w:trHeight w:val="485"/>
        </w:trPr>
        <w:tc>
          <w:tcPr>
            <w:tcW w:w="1117" w:type="pct"/>
            <w:shd w:val="clear" w:color="auto" w:fill="auto"/>
            <w:vAlign w:val="center"/>
          </w:tcPr>
          <w:p w:rsidR="00A23080" w:rsidRPr="00A23080" w:rsidRDefault="00A23080" w:rsidP="009C539C">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25581C">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წინანდლის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5581C">
        <w:trPr>
          <w:trHeight w:val="71"/>
        </w:trPr>
        <w:tc>
          <w:tcPr>
            <w:tcW w:w="1117"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119,0</w:t>
            </w:r>
          </w:p>
        </w:tc>
      </w:tr>
      <w:tr w:rsidR="00A23080" w:rsidRPr="005D788A" w:rsidTr="00A23080">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5D788A" w:rsidTr="00A23080">
        <w:trPr>
          <w:trHeight w:val="115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BD3C27" w:rsidP="00685B4D">
            <w:pPr>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104</w:t>
            </w:r>
            <w:r w:rsidRPr="00A23080">
              <w:rPr>
                <w:rFonts w:ascii="Sylfaen" w:hAnsi="Sylfaen"/>
                <w:color w:val="000000"/>
                <w:sz w:val="16"/>
                <w:szCs w:val="16"/>
              </w:rPr>
              <w:t xml:space="preserve"> მოსწავლე</w:t>
            </w:r>
            <w:r w:rsidR="00B10AA8">
              <w:rPr>
                <w:rFonts w:ascii="Sylfaen" w:hAnsi="Sylfaen"/>
                <w:color w:val="000000"/>
                <w:sz w:val="16"/>
                <w:szCs w:val="16"/>
                <w:lang w:val="ka-GE"/>
              </w:rPr>
              <w:t xml:space="preserve"> </w:t>
            </w:r>
            <w:r>
              <w:rPr>
                <w:rFonts w:ascii="Sylfaen" w:hAnsi="Sylfaen"/>
                <w:color w:val="000000"/>
                <w:sz w:val="16"/>
                <w:szCs w:val="16"/>
                <w:lang w:val="ka-GE"/>
              </w:rPr>
              <w:t xml:space="preserve">შემდეგ განყოფილებებზე - </w:t>
            </w:r>
            <w:r w:rsidRPr="00A23080">
              <w:rPr>
                <w:rFonts w:ascii="Sylfaen" w:hAnsi="Sylfaen"/>
                <w:color w:val="000000"/>
                <w:sz w:val="16"/>
                <w:szCs w:val="16"/>
              </w:rPr>
              <w:t>ფორტეპიანო, ვიოლინო, ხალხუ</w:t>
            </w:r>
            <w:r>
              <w:rPr>
                <w:rFonts w:ascii="Sylfaen" w:hAnsi="Sylfaen"/>
                <w:color w:val="000000"/>
                <w:sz w:val="16"/>
                <w:szCs w:val="16"/>
              </w:rPr>
              <w:t xml:space="preserve">რი საკრავები, </w:t>
            </w:r>
            <w:r w:rsidRPr="00A23080">
              <w:rPr>
                <w:rFonts w:ascii="Sylfaen" w:hAnsi="Sylfaen"/>
                <w:color w:val="000000"/>
                <w:sz w:val="16"/>
                <w:szCs w:val="16"/>
              </w:rPr>
              <w:t>საგუნდო,</w:t>
            </w:r>
            <w:r>
              <w:rPr>
                <w:rFonts w:ascii="Sylfaen" w:hAnsi="Sylfaen"/>
                <w:color w:val="000000"/>
                <w:sz w:val="16"/>
                <w:szCs w:val="16"/>
                <w:lang w:val="ka-GE"/>
              </w:rPr>
              <w:t xml:space="preserve"> </w:t>
            </w:r>
            <w:r w:rsidRPr="00A23080">
              <w:rPr>
                <w:rFonts w:ascii="Sylfaen" w:hAnsi="Sylfaen"/>
                <w:color w:val="000000"/>
                <w:sz w:val="16"/>
                <w:szCs w:val="16"/>
              </w:rPr>
              <w:t>ვოკალი  და  სოლო  სიმღერა</w:t>
            </w:r>
            <w:r>
              <w:rPr>
                <w:rFonts w:ascii="Sylfaen" w:hAnsi="Sylfaen"/>
                <w:color w:val="000000"/>
                <w:sz w:val="16"/>
                <w:szCs w:val="16"/>
                <w:lang w:val="ka-GE"/>
              </w:rPr>
              <w:t>,</w:t>
            </w:r>
            <w:r>
              <w:rPr>
                <w:rFonts w:ascii="Sylfaen" w:hAnsi="Sylfaen"/>
                <w:color w:val="000000"/>
                <w:sz w:val="16"/>
                <w:szCs w:val="16"/>
              </w:rPr>
              <w:t xml:space="preserve"> ფოლკლორი</w:t>
            </w:r>
            <w:r>
              <w:rPr>
                <w:rFonts w:ascii="Sylfaen" w:hAnsi="Sylfaen"/>
                <w:color w:val="000000"/>
                <w:sz w:val="16"/>
                <w:szCs w:val="16"/>
                <w:lang w:val="ka-GE"/>
              </w:rPr>
              <w:t xml:space="preserve">, </w:t>
            </w:r>
            <w:r>
              <w:rPr>
                <w:rFonts w:ascii="Sylfaen" w:hAnsi="Sylfaen"/>
                <w:color w:val="000000"/>
                <w:sz w:val="16"/>
                <w:szCs w:val="16"/>
              </w:rPr>
              <w:t>გალობა;</w:t>
            </w:r>
            <w:r w:rsidRPr="00A23080">
              <w:rPr>
                <w:rFonts w:ascii="Sylfaen" w:hAnsi="Sylfaen"/>
                <w:color w:val="000000"/>
                <w:sz w:val="16"/>
                <w:szCs w:val="16"/>
              </w:rPr>
              <w:t xml:space="preserve"> </w:t>
            </w:r>
            <w:r>
              <w:rPr>
                <w:rFonts w:ascii="Sylfaen" w:hAnsi="Sylfaen"/>
                <w:color w:val="000000"/>
                <w:sz w:val="16"/>
                <w:szCs w:val="16"/>
                <w:lang w:val="ka-GE"/>
              </w:rPr>
              <w:t>მონაწილეობენ</w:t>
            </w:r>
            <w:r w:rsidRPr="00A23080">
              <w:rPr>
                <w:rFonts w:ascii="Sylfaen" w:hAnsi="Sylfaen"/>
                <w:color w:val="000000"/>
                <w:sz w:val="16"/>
                <w:szCs w:val="16"/>
              </w:rPr>
              <w:t xml:space="preserve"> ადგილობრივ  და  რეს</w:t>
            </w:r>
            <w:r>
              <w:rPr>
                <w:rFonts w:ascii="Sylfaen" w:hAnsi="Sylfaen"/>
                <w:color w:val="000000"/>
                <w:sz w:val="16"/>
                <w:szCs w:val="16"/>
              </w:rPr>
              <w:t>პუბლიკურ  ფესტივალ -</w:t>
            </w:r>
            <w:r>
              <w:rPr>
                <w:rFonts w:ascii="Sylfaen" w:hAnsi="Sylfaen"/>
                <w:color w:val="000000"/>
                <w:sz w:val="16"/>
                <w:szCs w:val="16"/>
                <w:lang w:val="ka-GE"/>
              </w:rPr>
              <w:t xml:space="preserve"> </w:t>
            </w:r>
            <w:r>
              <w:rPr>
                <w:rFonts w:ascii="Sylfaen" w:hAnsi="Sylfaen"/>
                <w:color w:val="000000"/>
                <w:sz w:val="16"/>
                <w:szCs w:val="16"/>
              </w:rPr>
              <w:t xml:space="preserve">კონკურსებში. </w:t>
            </w:r>
            <w:r>
              <w:rPr>
                <w:rFonts w:ascii="Sylfaen" w:hAnsi="Sylfaen"/>
                <w:color w:val="000000"/>
                <w:sz w:val="16"/>
                <w:szCs w:val="16"/>
                <w:lang w:val="ka-GE"/>
              </w:rPr>
              <w:t xml:space="preserve"> ხორციელდება </w:t>
            </w:r>
            <w:r w:rsidRPr="00A23080">
              <w:rPr>
                <w:rFonts w:ascii="Sylfaen" w:hAnsi="Sylfaen"/>
                <w:color w:val="000000"/>
                <w:sz w:val="16"/>
                <w:szCs w:val="16"/>
              </w:rPr>
              <w:t xml:space="preserve">ზრუნვა კლასიკური მუსიკის და ფოლკლორის  პოპულარიზაციასა და  სკოლის შეუფერხებელი ფუნქციონირებისათვის.    </w:t>
            </w:r>
            <w:r w:rsidR="00A23080" w:rsidRPr="00A23080">
              <w:rPr>
                <w:rFonts w:ascii="Sylfaen" w:hAnsi="Sylfaen"/>
                <w:color w:val="000000"/>
                <w:sz w:val="16"/>
                <w:szCs w:val="16"/>
              </w:rPr>
              <w:t>წინანდლის  სამუსიკო  სკოლა  ემსახურება  სოფ. ვანთის,</w:t>
            </w:r>
            <w:r>
              <w:rPr>
                <w:rFonts w:ascii="Sylfaen" w:hAnsi="Sylfaen"/>
                <w:color w:val="000000"/>
                <w:sz w:val="16"/>
                <w:szCs w:val="16"/>
                <w:lang w:val="ka-GE"/>
              </w:rPr>
              <w:t xml:space="preserve"> </w:t>
            </w:r>
            <w:r w:rsidR="00B10AA8">
              <w:rPr>
                <w:rFonts w:ascii="Sylfaen" w:hAnsi="Sylfaen"/>
                <w:color w:val="000000"/>
                <w:sz w:val="16"/>
                <w:szCs w:val="16"/>
                <w:lang w:val="ka-GE"/>
              </w:rPr>
              <w:t>სოფ.</w:t>
            </w:r>
            <w:r>
              <w:rPr>
                <w:rFonts w:ascii="Sylfaen" w:hAnsi="Sylfaen"/>
                <w:color w:val="000000"/>
                <w:sz w:val="16"/>
                <w:szCs w:val="16"/>
              </w:rPr>
              <w:t xml:space="preserve">ბუშეტის, </w:t>
            </w:r>
            <w:r w:rsidR="00B10AA8">
              <w:rPr>
                <w:rFonts w:ascii="Sylfaen" w:hAnsi="Sylfaen"/>
                <w:color w:val="000000"/>
                <w:sz w:val="16"/>
                <w:szCs w:val="16"/>
                <w:lang w:val="ka-GE"/>
              </w:rPr>
              <w:t>სოფ.</w:t>
            </w:r>
            <w:r w:rsidR="00A23080" w:rsidRPr="00A23080">
              <w:rPr>
                <w:rFonts w:ascii="Sylfaen" w:hAnsi="Sylfaen"/>
                <w:color w:val="000000"/>
                <w:sz w:val="16"/>
                <w:szCs w:val="16"/>
              </w:rPr>
              <w:t xml:space="preserve">ქვემო  ხოდაშნის  და  </w:t>
            </w:r>
            <w:r w:rsidR="00B10AA8">
              <w:rPr>
                <w:rFonts w:ascii="Sylfaen" w:hAnsi="Sylfaen"/>
                <w:color w:val="000000"/>
                <w:sz w:val="16"/>
                <w:szCs w:val="16"/>
                <w:lang w:val="ka-GE"/>
              </w:rPr>
              <w:t>სოფ.</w:t>
            </w:r>
            <w:r w:rsidR="00A23080" w:rsidRPr="00A23080">
              <w:rPr>
                <w:rFonts w:ascii="Sylfaen" w:hAnsi="Sylfaen"/>
                <w:color w:val="000000"/>
                <w:sz w:val="16"/>
                <w:szCs w:val="16"/>
              </w:rPr>
              <w:t>წინანდლის  მოსწავლეებს.</w:t>
            </w:r>
            <w:r>
              <w:rPr>
                <w:rFonts w:ascii="Sylfaen" w:hAnsi="Sylfaen"/>
                <w:color w:val="000000"/>
                <w:sz w:val="16"/>
                <w:szCs w:val="16"/>
                <w:lang w:val="ka-GE"/>
              </w:rPr>
              <w:t xml:space="preserve"> </w:t>
            </w:r>
          </w:p>
        </w:tc>
      </w:tr>
      <w:tr w:rsidR="00A23080" w:rsidRPr="005D788A" w:rsidTr="00A23080">
        <w:trPr>
          <w:trHeight w:val="521"/>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lastRenderedPageBreak/>
              <w:t>ქვეპროგრამის მიზანი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9175F1" w:rsidTr="00F720D7">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აკურის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9175F1" w:rsidTr="002C621C">
        <w:trPr>
          <w:trHeight w:val="269"/>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05 02 01 11</w:t>
            </w:r>
          </w:p>
        </w:tc>
        <w:tc>
          <w:tcPr>
            <w:tcW w:w="2063" w:type="pct"/>
            <w:vMerge/>
            <w:vAlign w:val="center"/>
            <w:hideMark/>
          </w:tcPr>
          <w:p w:rsidR="00432174" w:rsidRPr="00A23080"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60,0</w:t>
            </w:r>
          </w:p>
        </w:tc>
      </w:tr>
      <w:tr w:rsidR="00A23080" w:rsidRPr="009175F1" w:rsidTr="00A23080">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9175F1" w:rsidTr="00685B4D">
        <w:trPr>
          <w:trHeight w:val="61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F32D49">
            <w:pPr>
              <w:jc w:val="both"/>
              <w:rPr>
                <w:rFonts w:ascii="Sylfaen" w:hAnsi="Sylfaen"/>
                <w:color w:val="000000"/>
                <w:sz w:val="16"/>
                <w:szCs w:val="16"/>
              </w:rPr>
            </w:pPr>
            <w:r w:rsidRPr="00A23080">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ხალხური საკრავები, ხელოვნების განყოფილებები. სკოლ</w:t>
            </w:r>
            <w:r w:rsidR="00B10AA8">
              <w:rPr>
                <w:rFonts w:ascii="Sylfaen" w:hAnsi="Sylfaen"/>
                <w:color w:val="000000"/>
                <w:sz w:val="16"/>
                <w:szCs w:val="16"/>
                <w:lang w:val="ka-GE"/>
              </w:rPr>
              <w:t>აში სწავლობს</w:t>
            </w:r>
            <w:r w:rsidRPr="00A23080">
              <w:rPr>
                <w:rFonts w:ascii="Sylfaen" w:hAnsi="Sylfaen"/>
                <w:color w:val="000000"/>
                <w:sz w:val="16"/>
                <w:szCs w:val="16"/>
              </w:rPr>
              <w:t xml:space="preserve"> </w:t>
            </w:r>
            <w:r w:rsidR="00C47ED2">
              <w:rPr>
                <w:rFonts w:ascii="Sylfaen" w:hAnsi="Sylfaen"/>
                <w:color w:val="000000"/>
                <w:sz w:val="16"/>
                <w:szCs w:val="16"/>
                <w:lang w:val="ka-GE"/>
              </w:rPr>
              <w:t>54</w:t>
            </w:r>
            <w:r w:rsidRPr="00A23080">
              <w:rPr>
                <w:rFonts w:ascii="Sylfaen" w:hAnsi="Sylfaen"/>
                <w:color w:val="000000"/>
                <w:sz w:val="16"/>
                <w:szCs w:val="16"/>
              </w:rPr>
              <w:t xml:space="preserve"> მოსწავლე. </w:t>
            </w:r>
          </w:p>
        </w:tc>
      </w:tr>
      <w:tr w:rsidR="00A23080" w:rsidRPr="009175F1" w:rsidTr="00A23080">
        <w:trPr>
          <w:trHeight w:val="620"/>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7C29DF" w:rsidRPr="00C32654" w:rsidTr="007C29DF">
        <w:trPr>
          <w:trHeight w:val="530"/>
        </w:trPr>
        <w:tc>
          <w:tcPr>
            <w:tcW w:w="111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პროგრამის</w:t>
            </w:r>
            <w:r w:rsidRPr="00C32654">
              <w:rPr>
                <w:rFonts w:ascii="Calibri" w:hAnsi="Calibri" w:cs="Calibri"/>
                <w:b/>
                <w:color w:val="000000"/>
                <w:sz w:val="16"/>
                <w:szCs w:val="16"/>
              </w:rPr>
              <w:t xml:space="preserve"> </w:t>
            </w:r>
            <w:r w:rsidRPr="00C32654">
              <w:rPr>
                <w:rFonts w:ascii="Sylfaen" w:hAnsi="Sylfaen" w:cs="Sylfaen"/>
                <w:b/>
                <w:color w:val="000000"/>
                <w:sz w:val="16"/>
                <w:szCs w:val="16"/>
              </w:rPr>
              <w:t>დასახელება</w:t>
            </w: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კოდი</w:t>
            </w:r>
          </w:p>
        </w:tc>
        <w:tc>
          <w:tcPr>
            <w:tcW w:w="206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7C29DF" w:rsidRPr="00C32654" w:rsidRDefault="007C29DF" w:rsidP="007C29DF">
            <w:pPr>
              <w:jc w:val="center"/>
              <w:rPr>
                <w:rFonts w:ascii="Calibri" w:hAnsi="Calibri" w:cs="Calibri"/>
                <w:b/>
                <w:sz w:val="16"/>
                <w:szCs w:val="16"/>
                <w:lang w:val="ka-GE"/>
              </w:rPr>
            </w:pPr>
            <w:r>
              <w:rPr>
                <w:rFonts w:ascii="Sylfaen" w:hAnsi="Sylfaen" w:cs="Calibri"/>
                <w:b/>
                <w:sz w:val="16"/>
                <w:szCs w:val="16"/>
                <w:lang w:val="ka-GE"/>
              </w:rPr>
              <w:t>2023</w:t>
            </w:r>
            <w:r w:rsidRPr="00C32654">
              <w:rPr>
                <w:rFonts w:ascii="Calibri" w:hAnsi="Calibri" w:cs="Calibri"/>
                <w:b/>
                <w:sz w:val="16"/>
                <w:szCs w:val="16"/>
              </w:rPr>
              <w:t xml:space="preserve"> </w:t>
            </w:r>
            <w:r w:rsidRPr="00C32654">
              <w:rPr>
                <w:rFonts w:ascii="Sylfaen" w:hAnsi="Sylfaen" w:cs="Sylfaen"/>
                <w:b/>
                <w:sz w:val="16"/>
                <w:szCs w:val="16"/>
              </w:rPr>
              <w:t>წლის</w:t>
            </w:r>
            <w:r w:rsidRPr="00C32654">
              <w:rPr>
                <w:rFonts w:ascii="Calibri" w:hAnsi="Calibri" w:cs="Calibri"/>
                <w:b/>
                <w:sz w:val="16"/>
                <w:szCs w:val="16"/>
              </w:rPr>
              <w:t xml:space="preserve"> </w:t>
            </w:r>
            <w:r w:rsidRPr="00C32654">
              <w:rPr>
                <w:rFonts w:ascii="Sylfaen" w:hAnsi="Sylfaen" w:cs="Sylfaen"/>
                <w:b/>
                <w:sz w:val="16"/>
                <w:szCs w:val="16"/>
              </w:rPr>
              <w:t xml:space="preserve">დაფინანსება </w:t>
            </w:r>
            <w:r w:rsidRPr="00C32654">
              <w:rPr>
                <w:rFonts w:ascii="Sylfaen" w:hAnsi="Sylfaen" w:cs="Sylfaen"/>
                <w:b/>
                <w:sz w:val="16"/>
                <w:szCs w:val="16"/>
                <w:lang w:val="ka-GE"/>
              </w:rPr>
              <w:t>(ათას ლარებში)</w:t>
            </w:r>
          </w:p>
        </w:tc>
      </w:tr>
      <w:tr w:rsidR="007C29DF" w:rsidRPr="00C32654" w:rsidTr="007C29DF">
        <w:trPr>
          <w:trHeight w:val="350"/>
        </w:trPr>
        <w:tc>
          <w:tcPr>
            <w:tcW w:w="1114" w:type="pct"/>
            <w:vMerge/>
            <w:vAlign w:val="center"/>
            <w:hideMark/>
          </w:tcPr>
          <w:p w:rsidR="007C29DF" w:rsidRPr="00C32654" w:rsidRDefault="007C29DF" w:rsidP="007C29DF">
            <w:pPr>
              <w:jc w:val="center"/>
              <w:rPr>
                <w:rFonts w:ascii="Calibri" w:hAnsi="Calibri" w:cs="Calibri"/>
                <w:b/>
                <w:color w:val="000000"/>
                <w:sz w:val="16"/>
                <w:szCs w:val="16"/>
              </w:rPr>
            </w:pP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lang w:val="en-US"/>
              </w:rPr>
            </w:pPr>
            <w:r w:rsidRPr="00A623FC">
              <w:rPr>
                <w:rFonts w:ascii="Sylfaen" w:hAnsi="Sylfaen" w:cs="Calibri"/>
                <w:b/>
                <w:color w:val="000000"/>
                <w:sz w:val="16"/>
                <w:szCs w:val="16"/>
                <w:lang w:val="ka-GE"/>
              </w:rPr>
              <w:t>05 02 02</w:t>
            </w:r>
          </w:p>
        </w:tc>
        <w:tc>
          <w:tcPr>
            <w:tcW w:w="2064" w:type="pct"/>
            <w:vMerge/>
            <w:vAlign w:val="center"/>
            <w:hideMark/>
          </w:tcPr>
          <w:p w:rsidR="007C29DF" w:rsidRPr="00C32654" w:rsidRDefault="007C29DF" w:rsidP="007C29DF">
            <w:pPr>
              <w:jc w:val="center"/>
              <w:rPr>
                <w:rFonts w:ascii="Calibri" w:hAnsi="Calibri" w:cs="Calibri"/>
                <w:b/>
                <w:color w:val="000000"/>
                <w:sz w:val="16"/>
                <w:szCs w:val="16"/>
              </w:rPr>
            </w:pPr>
          </w:p>
        </w:tc>
        <w:tc>
          <w:tcPr>
            <w:tcW w:w="1167" w:type="pct"/>
            <w:shd w:val="clear" w:color="auto" w:fill="auto"/>
            <w:noWrap/>
            <w:vAlign w:val="center"/>
            <w:hideMark/>
          </w:tcPr>
          <w:p w:rsidR="007C29DF" w:rsidRPr="00A95C70" w:rsidRDefault="007C29DF"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50,0</w:t>
            </w:r>
          </w:p>
        </w:tc>
      </w:tr>
      <w:tr w:rsidR="007C29DF" w:rsidRPr="00C32654" w:rsidTr="007C29DF">
        <w:trPr>
          <w:trHeight w:val="602"/>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7C29DF" w:rsidRPr="00C32654" w:rsidRDefault="007C29DF" w:rsidP="007C29DF">
            <w:pPr>
              <w:rPr>
                <w:rFonts w:ascii="Sylfaen" w:hAnsi="Sylfaen"/>
                <w:color w:val="000000"/>
                <w:sz w:val="16"/>
                <w:szCs w:val="16"/>
              </w:rPr>
            </w:pPr>
            <w:r w:rsidRPr="00C3265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C29DF" w:rsidRPr="00C32654" w:rsidTr="007C29DF">
        <w:trPr>
          <w:trHeight w:val="1241"/>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7C29DF" w:rsidRPr="00C32654" w:rsidRDefault="007C29DF" w:rsidP="007C29DF">
            <w:pPr>
              <w:jc w:val="both"/>
              <w:rPr>
                <w:rFonts w:ascii="Sylfaen" w:hAnsi="Sylfaen"/>
                <w:color w:val="000000"/>
                <w:sz w:val="16"/>
                <w:szCs w:val="16"/>
                <w:lang w:val="ka-GE"/>
              </w:rPr>
            </w:pPr>
            <w:r w:rsidRPr="00C32654">
              <w:rPr>
                <w:rFonts w:ascii="Sylfaen" w:hAnsi="Sylfaen"/>
                <w:color w:val="000000"/>
                <w:sz w:val="16"/>
                <w:szCs w:val="16"/>
                <w:lang w:val="ka-GE"/>
              </w:rPr>
              <w:t xml:space="preserve">ქვეპროგრამის ფარგლებში განხორციელდება </w:t>
            </w:r>
            <w:r>
              <w:rPr>
                <w:rFonts w:ascii="Sylfaen" w:hAnsi="Sylfaen"/>
                <w:color w:val="000000"/>
                <w:sz w:val="16"/>
                <w:szCs w:val="16"/>
                <w:lang w:val="ka-GE"/>
              </w:rPr>
              <w:t>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შეძენა</w:t>
            </w:r>
            <w:r w:rsidRPr="00C32654">
              <w:rPr>
                <w:rFonts w:ascii="Sylfaen" w:hAnsi="Sylfaen"/>
                <w:color w:val="000000"/>
                <w:sz w:val="16"/>
                <w:szCs w:val="16"/>
                <w:lang w:val="ka-GE"/>
              </w:rPr>
              <w:t xml:space="preserve"> და სხვა.</w:t>
            </w:r>
          </w:p>
        </w:tc>
      </w:tr>
    </w:tbl>
    <w:p w:rsidR="007C29DF" w:rsidRDefault="007C29DF"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D3C27" w:rsidTr="00F720D7">
        <w:trPr>
          <w:trHeight w:val="530"/>
        </w:trPr>
        <w:tc>
          <w:tcPr>
            <w:tcW w:w="111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პროგრამის</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კულტურული</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D3C27" w:rsidRDefault="00BD3C27" w:rsidP="00A23080">
            <w:pPr>
              <w:jc w:val="center"/>
              <w:rPr>
                <w:rFonts w:ascii="Calibri" w:hAnsi="Calibri" w:cs="Calibri"/>
                <w:b/>
                <w:sz w:val="16"/>
                <w:szCs w:val="16"/>
                <w:lang w:val="ka-GE"/>
              </w:rPr>
            </w:pPr>
            <w:r w:rsidRPr="00BD3C27">
              <w:rPr>
                <w:rFonts w:ascii="Sylfaen" w:hAnsi="Sylfaen" w:cs="Calibri"/>
                <w:b/>
                <w:sz w:val="16"/>
                <w:szCs w:val="16"/>
                <w:lang w:val="ka-GE"/>
              </w:rPr>
              <w:t xml:space="preserve">2023 </w:t>
            </w:r>
            <w:r w:rsidR="00432174" w:rsidRPr="00BD3C27">
              <w:rPr>
                <w:rFonts w:ascii="Sylfaen" w:hAnsi="Sylfaen" w:cs="Sylfaen"/>
                <w:b/>
                <w:sz w:val="16"/>
                <w:szCs w:val="16"/>
              </w:rPr>
              <w:t>წლის</w:t>
            </w:r>
            <w:r w:rsidR="00432174" w:rsidRPr="00BD3C27">
              <w:rPr>
                <w:rFonts w:ascii="Calibri" w:hAnsi="Calibri" w:cs="Calibri"/>
                <w:b/>
                <w:sz w:val="16"/>
                <w:szCs w:val="16"/>
              </w:rPr>
              <w:t xml:space="preserve"> </w:t>
            </w:r>
            <w:r w:rsidR="00432174" w:rsidRPr="00BD3C27">
              <w:rPr>
                <w:rFonts w:ascii="Sylfaen" w:hAnsi="Sylfaen" w:cs="Sylfaen"/>
                <w:b/>
                <w:sz w:val="16"/>
                <w:szCs w:val="16"/>
              </w:rPr>
              <w:t xml:space="preserve">დაფინანსება </w:t>
            </w:r>
            <w:r w:rsidR="00432174" w:rsidRPr="00BD3C27">
              <w:rPr>
                <w:rFonts w:ascii="Sylfaen" w:hAnsi="Sylfaen" w:cs="Sylfaen"/>
                <w:b/>
                <w:sz w:val="16"/>
                <w:szCs w:val="16"/>
                <w:lang w:val="ka-GE"/>
              </w:rPr>
              <w:t>(ათას ლარებში)</w:t>
            </w:r>
          </w:p>
        </w:tc>
      </w:tr>
      <w:tr w:rsidR="00432174" w:rsidRPr="00BD3C27" w:rsidTr="001E49E8">
        <w:trPr>
          <w:trHeight w:val="350"/>
        </w:trPr>
        <w:tc>
          <w:tcPr>
            <w:tcW w:w="1114" w:type="pct"/>
            <w:vMerge/>
            <w:vAlign w:val="center"/>
            <w:hideMark/>
          </w:tcPr>
          <w:p w:rsidR="00432174" w:rsidRPr="00BD3C2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D725B" w:rsidRDefault="000D725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05 02 03</w:t>
            </w:r>
          </w:p>
        </w:tc>
        <w:tc>
          <w:tcPr>
            <w:tcW w:w="2064" w:type="pct"/>
            <w:vMerge/>
            <w:vAlign w:val="center"/>
            <w:hideMark/>
          </w:tcPr>
          <w:p w:rsidR="00432174" w:rsidRPr="00BD3C27"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D3C27" w:rsidRDefault="008E0515"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w:t>
            </w:r>
            <w:r w:rsidR="00AB63AA">
              <w:rPr>
                <w:rFonts w:ascii="Sylfaen" w:hAnsi="Sylfaen" w:cs="Calibri"/>
                <w:b/>
                <w:color w:val="000000"/>
                <w:sz w:val="16"/>
                <w:szCs w:val="16"/>
                <w:lang w:val="ka-GE"/>
              </w:rPr>
              <w:t>4,0</w:t>
            </w:r>
          </w:p>
        </w:tc>
      </w:tr>
      <w:tr w:rsidR="00A23080" w:rsidRPr="00BD3C27" w:rsidTr="001E49E8">
        <w:trPr>
          <w:trHeight w:val="602"/>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D3C27" w:rsidRDefault="00A23080" w:rsidP="00A23080">
            <w:pPr>
              <w:rPr>
                <w:rFonts w:ascii="Sylfaen" w:hAnsi="Sylfaen"/>
                <w:color w:val="000000"/>
                <w:sz w:val="16"/>
                <w:szCs w:val="16"/>
              </w:rPr>
            </w:pPr>
            <w:r w:rsidRPr="00BD3C27">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D3C27" w:rsidTr="00F720D7">
        <w:trPr>
          <w:trHeight w:val="1241"/>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D3C27" w:rsidRDefault="00BD3C27" w:rsidP="001160E8">
            <w:pPr>
              <w:jc w:val="both"/>
              <w:rPr>
                <w:rFonts w:ascii="Sylfaen" w:hAnsi="Sylfaen"/>
                <w:color w:val="000000"/>
                <w:sz w:val="16"/>
                <w:szCs w:val="16"/>
              </w:rPr>
            </w:pPr>
            <w:r w:rsidRPr="00BD3C27">
              <w:rPr>
                <w:rFonts w:ascii="Sylfaen" w:hAnsi="Sylfaen"/>
                <w:color w:val="000000"/>
                <w:sz w:val="16"/>
                <w:szCs w:val="16"/>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BD3C27">
              <w:rPr>
                <w:rFonts w:ascii="Sylfaen" w:hAnsi="Sylfaen"/>
                <w:color w:val="000000"/>
                <w:sz w:val="16"/>
                <w:szCs w:val="16"/>
                <w:lang w:val="ka-GE"/>
              </w:rPr>
              <w:t xml:space="preserve"> და სხვა</w:t>
            </w:r>
            <w:r w:rsidRPr="00BD3C27">
              <w:rPr>
                <w:rFonts w:ascii="Sylfaen" w:hAnsi="Sylfaen"/>
                <w:color w:val="000000"/>
                <w:sz w:val="16"/>
                <w:szCs w:val="16"/>
              </w:rPr>
              <w:t>).</w:t>
            </w:r>
            <w:r w:rsidRPr="00BD3C27">
              <w:rPr>
                <w:rFonts w:ascii="Sylfaen" w:hAnsi="Sylfaen"/>
                <w:color w:val="000000"/>
                <w:sz w:val="16"/>
                <w:szCs w:val="16"/>
                <w:lang w:val="ka-GE"/>
              </w:rPr>
              <w:t xml:space="preserve"> განხორციელდება თელავის მუნიციპალიტეტში მცხოვრები </w:t>
            </w:r>
            <w:r w:rsidR="00434806">
              <w:rPr>
                <w:rFonts w:ascii="Sylfaen" w:hAnsi="Sylfaen"/>
                <w:color w:val="000000"/>
                <w:sz w:val="16"/>
                <w:szCs w:val="16"/>
                <w:lang w:val="ka-GE"/>
              </w:rPr>
              <w:t>ხელოვან მცირე მეწარმეთა ხელშეწყობა;</w:t>
            </w:r>
            <w:r>
              <w:rPr>
                <w:rFonts w:ascii="Sylfaen" w:hAnsi="Sylfaen"/>
                <w:color w:val="000000"/>
                <w:sz w:val="16"/>
                <w:szCs w:val="16"/>
                <w:lang w:val="ka-GE"/>
              </w:rPr>
              <w:t xml:space="preserve"> </w:t>
            </w:r>
            <w:r w:rsidRPr="00BD3C27">
              <w:rPr>
                <w:rFonts w:ascii="Sylfaen" w:hAnsi="Sylfaen"/>
                <w:color w:val="000000"/>
                <w:sz w:val="16"/>
                <w:szCs w:val="16"/>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A23080" w:rsidRPr="00BD3C27" w:rsidTr="00BD3C27">
        <w:trPr>
          <w:trHeight w:val="404"/>
        </w:trPr>
        <w:tc>
          <w:tcPr>
            <w:tcW w:w="1114" w:type="pct"/>
            <w:shd w:val="clear" w:color="auto" w:fill="auto"/>
            <w:vAlign w:val="center"/>
          </w:tcPr>
          <w:p w:rsidR="00A23080" w:rsidRPr="00BD3C27" w:rsidRDefault="00A23080" w:rsidP="00BD3C27">
            <w:pPr>
              <w:jc w:val="center"/>
              <w:rPr>
                <w:rFonts w:ascii="Sylfaen" w:hAnsi="Sylfaen"/>
                <w:b/>
                <w:bCs/>
                <w:color w:val="000000"/>
                <w:sz w:val="16"/>
                <w:szCs w:val="16"/>
              </w:rPr>
            </w:pPr>
            <w:r w:rsidRPr="00BD3C27">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D3C27" w:rsidRDefault="00BD3C27" w:rsidP="00BD3C27">
            <w:pPr>
              <w:rPr>
                <w:rFonts w:ascii="Sylfaen" w:hAnsi="Sylfaen"/>
                <w:color w:val="000000"/>
                <w:sz w:val="16"/>
                <w:szCs w:val="16"/>
              </w:rPr>
            </w:pPr>
            <w:r w:rsidRPr="00BD3C27">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D3C27">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Pr>
                <w:rFonts w:ascii="Sylfaen" w:hAnsi="Sylfaen"/>
                <w:color w:val="000000"/>
                <w:sz w:val="16"/>
                <w:szCs w:val="16"/>
              </w:rPr>
              <w:t>ლობა.</w:t>
            </w:r>
            <w:r w:rsidRPr="00BD3C27">
              <w:rPr>
                <w:rFonts w:ascii="Sylfaen" w:hAnsi="Sylfaen"/>
                <w:color w:val="000000"/>
                <w:sz w:val="16"/>
                <w:szCs w:val="16"/>
              </w:rPr>
              <w:t xml:space="preserve">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458"/>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ახალგაზრდობის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მხარდაჭერა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35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A23080">
        <w:trPr>
          <w:trHeight w:val="467"/>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1E49E8">
        <w:trPr>
          <w:trHeight w:val="188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056140" w:rsidRDefault="00056140" w:rsidP="00B10AA8">
            <w:pPr>
              <w:rPr>
                <w:rFonts w:ascii="Sylfaen" w:hAnsi="Sylfaen"/>
                <w:color w:val="000000"/>
                <w:sz w:val="16"/>
                <w:szCs w:val="16"/>
              </w:rPr>
            </w:pPr>
            <w:r w:rsidRPr="00056140">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764"/>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056140" w:rsidRDefault="00A23080" w:rsidP="00BD3C27">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566"/>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A23080">
        <w:trPr>
          <w:trHeight w:val="170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056140" w:rsidP="00A23080">
            <w:pPr>
              <w:rPr>
                <w:rFonts w:ascii="Sylfaen" w:hAnsi="Sylfaen"/>
                <w:color w:val="000000"/>
                <w:sz w:val="16"/>
                <w:szCs w:val="16"/>
              </w:rPr>
            </w:pPr>
            <w:r w:rsidRPr="00056140">
              <w:rPr>
                <w:rFonts w:ascii="Sylfaen" w:hAnsi="Sylfaen"/>
                <w:color w:val="000000"/>
                <w:sz w:val="16"/>
                <w:szCs w:val="16"/>
              </w:rPr>
              <w:t>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20"/>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0C1F34" w:rsidTr="00F720D7">
        <w:trPr>
          <w:trHeight w:val="656"/>
        </w:trPr>
        <w:tc>
          <w:tcPr>
            <w:tcW w:w="1117"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ძეგლთა</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დაცვის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0C1F34" w:rsidRDefault="00BD3C27" w:rsidP="00A23080">
            <w:pPr>
              <w:jc w:val="center"/>
              <w:rPr>
                <w:rFonts w:ascii="Calibri" w:hAnsi="Calibri" w:cs="Calibri"/>
                <w:b/>
                <w:sz w:val="16"/>
                <w:szCs w:val="16"/>
                <w:lang w:val="ka-GE"/>
              </w:rPr>
            </w:pPr>
            <w:r w:rsidRPr="000C1F34">
              <w:rPr>
                <w:rFonts w:ascii="Sylfaen" w:hAnsi="Sylfaen" w:cs="Calibri"/>
                <w:b/>
                <w:sz w:val="16"/>
                <w:szCs w:val="16"/>
                <w:lang w:val="ka-GE"/>
              </w:rPr>
              <w:t xml:space="preserve">2023 </w:t>
            </w:r>
            <w:r w:rsidR="00432174" w:rsidRPr="000C1F34">
              <w:rPr>
                <w:rFonts w:ascii="Sylfaen" w:hAnsi="Sylfaen" w:cs="Sylfaen"/>
                <w:b/>
                <w:sz w:val="16"/>
                <w:szCs w:val="16"/>
              </w:rPr>
              <w:t>წლის</w:t>
            </w:r>
            <w:r w:rsidR="00432174" w:rsidRPr="000C1F34">
              <w:rPr>
                <w:rFonts w:ascii="Calibri" w:hAnsi="Calibri" w:cs="Calibri"/>
                <w:b/>
                <w:sz w:val="16"/>
                <w:szCs w:val="16"/>
              </w:rPr>
              <w:t xml:space="preserve"> </w:t>
            </w:r>
            <w:r w:rsidR="00432174" w:rsidRPr="000C1F34">
              <w:rPr>
                <w:rFonts w:ascii="Sylfaen" w:hAnsi="Sylfaen" w:cs="Sylfaen"/>
                <w:b/>
                <w:sz w:val="16"/>
                <w:szCs w:val="16"/>
              </w:rPr>
              <w:t xml:space="preserve">დაფინანსება </w:t>
            </w:r>
            <w:r w:rsidR="00432174" w:rsidRPr="000C1F34">
              <w:rPr>
                <w:rFonts w:ascii="Sylfaen" w:hAnsi="Sylfaen" w:cs="Sylfaen"/>
                <w:b/>
                <w:sz w:val="16"/>
                <w:szCs w:val="16"/>
                <w:lang w:val="ka-GE"/>
              </w:rPr>
              <w:t>(ათას ლარებში)</w:t>
            </w:r>
          </w:p>
        </w:tc>
      </w:tr>
      <w:tr w:rsidR="00432174" w:rsidRPr="000C1F34" w:rsidTr="001E49E8">
        <w:trPr>
          <w:trHeight w:val="224"/>
        </w:trPr>
        <w:tc>
          <w:tcPr>
            <w:tcW w:w="1117" w:type="pct"/>
            <w:vMerge/>
            <w:vAlign w:val="center"/>
            <w:hideMark/>
          </w:tcPr>
          <w:p w:rsidR="00432174" w:rsidRPr="000C1F34"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C1F34" w:rsidRDefault="000D725B" w:rsidP="001E49E8">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05 05</w:t>
            </w:r>
          </w:p>
        </w:tc>
        <w:tc>
          <w:tcPr>
            <w:tcW w:w="2063" w:type="pct"/>
            <w:vMerge/>
            <w:vAlign w:val="center"/>
            <w:hideMark/>
          </w:tcPr>
          <w:p w:rsidR="00432174" w:rsidRPr="000C1F34"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0C1F34" w:rsidRDefault="009A5A31"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35,5</w:t>
            </w:r>
          </w:p>
        </w:tc>
      </w:tr>
      <w:tr w:rsidR="00A23080" w:rsidRPr="000C1F34" w:rsidTr="00A23080">
        <w:trPr>
          <w:trHeight w:val="712"/>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BE7560">
        <w:trPr>
          <w:trHeight w:val="431"/>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0C1F34" w:rsidRDefault="000C1F34" w:rsidP="000D725B">
            <w:pPr>
              <w:jc w:val="both"/>
              <w:rPr>
                <w:rFonts w:ascii="Sylfaen" w:hAnsi="Sylfaen"/>
                <w:color w:val="000000"/>
                <w:sz w:val="16"/>
                <w:szCs w:val="16"/>
              </w:rPr>
            </w:pPr>
            <w:r w:rsidRPr="000C1F34">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0C1F34">
              <w:rPr>
                <w:rFonts w:ascii="Sylfaen" w:hAnsi="Sylfaen"/>
                <w:color w:val="000000"/>
                <w:sz w:val="16"/>
                <w:szCs w:val="16"/>
                <w:lang w:val="ka-GE"/>
              </w:rPr>
              <w:t xml:space="preserve"> სოფ. კისისხევის გამოქვაბულების</w:t>
            </w:r>
            <w:r w:rsidRPr="000C1F34">
              <w:rPr>
                <w:rFonts w:ascii="Sylfaen" w:hAnsi="Sylfaen"/>
                <w:color w:val="000000"/>
                <w:sz w:val="16"/>
                <w:szCs w:val="16"/>
              </w:rPr>
              <w:t xml:space="preserve"> სადაზვერვო-არქეოლოგიური სამუშაოების საპროექტო დოკუმენტაციის</w:t>
            </w:r>
            <w:r w:rsidRPr="000C1F34">
              <w:rPr>
                <w:rFonts w:ascii="Sylfaen" w:hAnsi="Sylfaen"/>
                <w:color w:val="000000"/>
                <w:sz w:val="16"/>
                <w:szCs w:val="16"/>
                <w:lang w:val="ka-GE"/>
              </w:rPr>
              <w:t xml:space="preserve"> შედგენა</w:t>
            </w:r>
            <w:r w:rsidR="009A5A31">
              <w:rPr>
                <w:rFonts w:ascii="Sylfaen" w:hAnsi="Sylfaen"/>
                <w:color w:val="000000"/>
                <w:sz w:val="16"/>
                <w:szCs w:val="16"/>
              </w:rPr>
              <w:t xml:space="preserve">, </w:t>
            </w:r>
            <w:r w:rsidRPr="000C1F34">
              <w:rPr>
                <w:rFonts w:ascii="Sylfaen" w:hAnsi="Sylfaen"/>
                <w:color w:val="000000"/>
                <w:sz w:val="16"/>
                <w:szCs w:val="16"/>
              </w:rPr>
              <w:t>სამუშაოები</w:t>
            </w:r>
            <w:r w:rsidRPr="000C1F34">
              <w:rPr>
                <w:rFonts w:ascii="Sylfaen" w:hAnsi="Sylfaen"/>
                <w:color w:val="000000"/>
                <w:sz w:val="16"/>
                <w:szCs w:val="16"/>
                <w:lang w:val="ka-GE"/>
              </w:rPr>
              <w:t>ს განხორციელება და  სხვა.</w:t>
            </w:r>
          </w:p>
        </w:tc>
      </w:tr>
      <w:tr w:rsidR="00A23080" w:rsidRPr="000C1F34" w:rsidTr="001E49E8">
        <w:trPr>
          <w:trHeight w:val="701"/>
        </w:trPr>
        <w:tc>
          <w:tcPr>
            <w:tcW w:w="1117" w:type="pct"/>
            <w:shd w:val="clear" w:color="auto" w:fill="auto"/>
            <w:vAlign w:val="center"/>
          </w:tcPr>
          <w:p w:rsidR="00A23080" w:rsidRPr="000C1F34" w:rsidRDefault="00A23080" w:rsidP="003933E0">
            <w:pPr>
              <w:jc w:val="center"/>
              <w:rPr>
                <w:rFonts w:ascii="Sylfaen" w:hAnsi="Sylfaen"/>
                <w:b/>
                <w:bCs/>
                <w:color w:val="000000"/>
                <w:sz w:val="16"/>
                <w:szCs w:val="16"/>
                <w:lang w:val="ka-GE"/>
              </w:rPr>
            </w:pPr>
            <w:r w:rsidRPr="000C1F34">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0C1F34">
              <w:rPr>
                <w:rFonts w:ascii="Sylfaen" w:hAnsi="Sylfaen"/>
                <w:color w:val="000000"/>
                <w:sz w:val="16"/>
                <w:szCs w:val="16"/>
                <w:lang w:val="ka-GE"/>
              </w:rPr>
              <w:t xml:space="preserve">კულტურული </w:t>
            </w:r>
            <w:r w:rsidRPr="000C1F34">
              <w:rPr>
                <w:rFonts w:ascii="Sylfaen" w:hAnsi="Sylfaen"/>
                <w:color w:val="000000"/>
                <w:sz w:val="16"/>
                <w:szCs w:val="16"/>
              </w:rPr>
              <w:t>ძეგლების ცნობადობა.</w:t>
            </w:r>
          </w:p>
        </w:tc>
      </w:tr>
    </w:tbl>
    <w:p w:rsidR="00A14424" w:rsidRDefault="00A14424" w:rsidP="00A1769E">
      <w:pPr>
        <w:ind w:right="283" w:firstLine="708"/>
        <w:rPr>
          <w:rFonts w:ascii="Sylfaen" w:hAnsi="Sylfaen" w:cs="Sylfaen"/>
          <w:lang w:val="ka-GE"/>
        </w:rPr>
      </w:pPr>
    </w:p>
    <w:p w:rsidR="00A23080" w:rsidRDefault="00A23080"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w:t>
      </w:r>
      <w:r w:rsidRPr="00B25299">
        <w:rPr>
          <w:rFonts w:ascii="Sylfaen" w:hAnsi="Sylfaen"/>
          <w:noProof/>
          <w:sz w:val="22"/>
          <w:szCs w:val="22"/>
          <w:lang w:val="ka-GE"/>
        </w:rPr>
        <w:lastRenderedPageBreak/>
        <w:t>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191C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95"/>
        <w:gridCol w:w="2271"/>
      </w:tblGrid>
      <w:tr w:rsidR="00627F4F" w:rsidRPr="009A5A31" w:rsidTr="00627F4F">
        <w:trPr>
          <w:trHeight w:val="359"/>
          <w:tblHeader/>
        </w:trPr>
        <w:tc>
          <w:tcPr>
            <w:tcW w:w="3914" w:type="pct"/>
            <w:gridSpan w:val="2"/>
            <w:shd w:val="clear" w:color="auto" w:fill="auto"/>
            <w:vAlign w:val="center"/>
            <w:hideMark/>
          </w:tcPr>
          <w:p w:rsidR="00627F4F" w:rsidRPr="009A5A31" w:rsidRDefault="00627F4F" w:rsidP="00627F4F">
            <w:pPr>
              <w:jc w:val="center"/>
              <w:rPr>
                <w:rFonts w:ascii="Sylfaen" w:hAnsi="Sylfaen" w:cs="Calibri"/>
                <w:b/>
                <w:bCs/>
                <w:color w:val="000000"/>
                <w:sz w:val="18"/>
                <w:szCs w:val="16"/>
              </w:rPr>
            </w:pPr>
            <w:r w:rsidRPr="009A5A31">
              <w:rPr>
                <w:rFonts w:ascii="Sylfaen" w:hAnsi="Sylfaen" w:cs="Calibri"/>
                <w:b/>
                <w:bCs/>
                <w:color w:val="000000"/>
                <w:sz w:val="18"/>
                <w:szCs w:val="16"/>
              </w:rPr>
              <w:t>დასახელება</w:t>
            </w:r>
          </w:p>
        </w:tc>
        <w:tc>
          <w:tcPr>
            <w:tcW w:w="1086" w:type="pct"/>
            <w:shd w:val="clear" w:color="auto" w:fill="auto"/>
            <w:vAlign w:val="center"/>
            <w:hideMark/>
          </w:tcPr>
          <w:p w:rsidR="00627F4F" w:rsidRPr="009A5A31" w:rsidRDefault="00A77FB9" w:rsidP="00627F4F">
            <w:pPr>
              <w:jc w:val="center"/>
              <w:rPr>
                <w:rFonts w:ascii="Sylfaen" w:hAnsi="Sylfaen" w:cs="Calibri"/>
                <w:b/>
                <w:bCs/>
                <w:color w:val="000000"/>
                <w:sz w:val="16"/>
                <w:szCs w:val="16"/>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627F4F" w:rsidRPr="00627F4F" w:rsidTr="00627F4F">
        <w:trPr>
          <w:trHeight w:val="54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06 00</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 xml:space="preserve"> ჯანმრთელობისა დაცვა და სოციალური უზრუნველყოფა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3280.80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06 01</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ჯანმრთელობის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175.00</w:t>
            </w:r>
          </w:p>
        </w:tc>
      </w:tr>
      <w:tr w:rsidR="00627F4F" w:rsidRPr="00627F4F" w:rsidTr="00627F4F">
        <w:trPr>
          <w:trHeight w:val="67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06 01 01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175.00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06 02</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3105.80</w:t>
            </w:r>
          </w:p>
        </w:tc>
      </w:tr>
      <w:tr w:rsidR="00627F4F" w:rsidRPr="00627F4F" w:rsidTr="00BD509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ავადმყოფთა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w:t>
            </w:r>
          </w:p>
        </w:tc>
      </w:tr>
      <w:tr w:rsidR="00627F4F" w:rsidRPr="00627F4F" w:rsidTr="00BD509F">
        <w:trPr>
          <w:trHeight w:val="40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დაუცველი მოსახლეობის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305.40</w:t>
            </w:r>
          </w:p>
        </w:tc>
      </w:tr>
      <w:tr w:rsidR="00627F4F" w:rsidRPr="00627F4F" w:rsidTr="00BD509F">
        <w:trPr>
          <w:trHeight w:val="60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5.40</w:t>
            </w:r>
          </w:p>
        </w:tc>
      </w:tr>
      <w:tr w:rsidR="00627F4F" w:rsidRPr="00627F4F" w:rsidTr="00BD509F">
        <w:trPr>
          <w:trHeight w:val="42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300.00</w:t>
            </w:r>
          </w:p>
        </w:tc>
      </w:tr>
      <w:tr w:rsidR="00627F4F" w:rsidRPr="00627F4F" w:rsidTr="00627F4F">
        <w:trPr>
          <w:trHeight w:val="52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06 02 03</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უმწეოთათვის უფასო სასადილოს 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1007.00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ოჯახებისა და ბავშვების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230.00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06 02 06</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საზოგადოება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w:t>
            </w:r>
          </w:p>
        </w:tc>
      </w:tr>
      <w:tr w:rsidR="00627F4F" w:rsidRPr="00627F4F" w:rsidTr="00627F4F">
        <w:trPr>
          <w:trHeight w:val="485"/>
        </w:trPr>
        <w:tc>
          <w:tcPr>
            <w:tcW w:w="808"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06 02 07</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მოქალაქეთა</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ტრანსპორტით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მგზავრობის, კომუნალურ</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გადასახადებზე და თხევადი აირით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დახმარების</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123.00</w:t>
            </w:r>
          </w:p>
        </w:tc>
      </w:tr>
      <w:tr w:rsidR="00627F4F" w:rsidRPr="00627F4F" w:rsidTr="00627F4F">
        <w:trPr>
          <w:trHeight w:val="67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06 02 08</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დროებითი გადახდებით უზრუნველყოფის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100.00</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06 02 09</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65.00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06 02 10</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სამედიცინო და მედიკამენტებით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1034.00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შეზღუდული შესაძლებლობის მქონე პირთა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176.00</w:t>
            </w:r>
          </w:p>
        </w:tc>
      </w:tr>
      <w:tr w:rsidR="00627F4F" w:rsidRPr="00627F4F" w:rsidTr="00BD509F">
        <w:trPr>
          <w:trHeight w:val="49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1989 წლის 9 აპრილს დაზარალებულ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2.40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საქართველოს წითელი ჯვ</w:t>
            </w:r>
            <w:r w:rsidR="00437F02">
              <w:rPr>
                <w:rFonts w:ascii="Sylfaen" w:hAnsi="Sylfaen"/>
                <w:bCs/>
                <w:color w:val="000000"/>
                <w:sz w:val="16"/>
                <w:szCs w:val="16"/>
                <w:lang w:val="ka-GE" w:eastAsia="en-US"/>
              </w:rPr>
              <w:t>ა</w:t>
            </w:r>
            <w:r w:rsidRPr="00627F4F">
              <w:rPr>
                <w:rFonts w:ascii="Sylfaen" w:hAnsi="Sylfaen"/>
                <w:bCs/>
                <w:color w:val="000000"/>
                <w:sz w:val="16"/>
                <w:szCs w:val="16"/>
                <w:lang w:val="en-US" w:eastAsia="en-US"/>
              </w:rPr>
              <w:t>რის თანადაფინანსება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15.00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052E7E" w:rsidRPr="001D446F"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052E7E" w:rsidP="00BF45ED">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1D446F" w:rsidRDefault="00052E7E" w:rsidP="00BF45ED">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1D446F" w:rsidP="001E49E8">
            <w:pPr>
              <w:jc w:val="center"/>
              <w:rPr>
                <w:rFonts w:ascii="Calibri" w:hAnsi="Calibri" w:cs="Calibri"/>
                <w:b/>
                <w:sz w:val="16"/>
                <w:szCs w:val="16"/>
                <w:lang w:val="ka-GE"/>
              </w:rPr>
            </w:pPr>
            <w:r w:rsidRPr="001D446F">
              <w:rPr>
                <w:rFonts w:ascii="Sylfaen" w:hAnsi="Sylfaen" w:cs="Calibri"/>
                <w:b/>
                <w:sz w:val="16"/>
                <w:szCs w:val="16"/>
                <w:lang w:val="ka-GE"/>
              </w:rPr>
              <w:t>2023</w:t>
            </w:r>
            <w:r w:rsidR="00052E7E" w:rsidRPr="001D446F">
              <w:rPr>
                <w:rFonts w:ascii="Calibri" w:hAnsi="Calibri" w:cs="Calibri"/>
                <w:b/>
                <w:sz w:val="16"/>
                <w:szCs w:val="16"/>
              </w:rPr>
              <w:t xml:space="preserve"> </w:t>
            </w:r>
            <w:r w:rsidR="00052E7E" w:rsidRPr="001D446F">
              <w:rPr>
                <w:rFonts w:ascii="Sylfaen" w:hAnsi="Sylfaen" w:cs="Sylfaen"/>
                <w:b/>
                <w:sz w:val="16"/>
                <w:szCs w:val="16"/>
              </w:rPr>
              <w:t>წლის</w:t>
            </w:r>
            <w:r w:rsidR="00052E7E" w:rsidRPr="001D446F">
              <w:rPr>
                <w:rFonts w:ascii="Calibri" w:hAnsi="Calibri" w:cs="Calibri"/>
                <w:b/>
                <w:sz w:val="16"/>
                <w:szCs w:val="16"/>
              </w:rPr>
              <w:t xml:space="preserve"> </w:t>
            </w:r>
            <w:r w:rsidR="00052E7E" w:rsidRPr="001D446F">
              <w:rPr>
                <w:rFonts w:ascii="Sylfaen" w:hAnsi="Sylfaen" w:cs="Sylfaen"/>
                <w:b/>
                <w:sz w:val="16"/>
                <w:szCs w:val="16"/>
              </w:rPr>
              <w:t xml:space="preserve">დაფინანსება </w:t>
            </w:r>
            <w:r w:rsidR="00052E7E" w:rsidRPr="001D446F">
              <w:rPr>
                <w:rFonts w:ascii="Sylfaen" w:hAnsi="Sylfaen" w:cs="Sylfaen"/>
                <w:b/>
                <w:sz w:val="16"/>
                <w:szCs w:val="16"/>
                <w:lang w:val="ka-GE"/>
              </w:rPr>
              <w:t>(ათას ლარებში)</w:t>
            </w:r>
          </w:p>
        </w:tc>
      </w:tr>
      <w:tr w:rsidR="00052E7E" w:rsidRPr="001D446F"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1D446F"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1D446F"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1D446F" w:rsidRDefault="007C29DF" w:rsidP="001E49E8">
            <w:pPr>
              <w:jc w:val="center"/>
              <w:rPr>
                <w:rFonts w:ascii="Calibri" w:hAnsi="Calibri" w:cs="Calibri"/>
                <w:b/>
                <w:bCs/>
                <w:sz w:val="16"/>
                <w:szCs w:val="16"/>
              </w:rPr>
            </w:pPr>
            <w:r>
              <w:rPr>
                <w:rFonts w:ascii="Sylfaen" w:hAnsi="Sylfaen" w:cs="Calibri"/>
                <w:b/>
                <w:bCs/>
                <w:sz w:val="16"/>
                <w:szCs w:val="16"/>
                <w:lang w:val="ka-GE"/>
              </w:rPr>
              <w:t>175,0</w:t>
            </w:r>
            <w:r w:rsidR="00052E7E" w:rsidRPr="001D446F">
              <w:rPr>
                <w:rFonts w:ascii="Calibri" w:hAnsi="Calibri" w:cs="Calibri"/>
                <w:b/>
                <w:bCs/>
                <w:sz w:val="16"/>
                <w:szCs w:val="16"/>
              </w:rPr>
              <w:t xml:space="preserve">    </w:t>
            </w:r>
          </w:p>
        </w:tc>
      </w:tr>
      <w:tr w:rsidR="00A27C07" w:rsidRPr="001D446F"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A27C07" w:rsidP="00A27C07">
            <w:pPr>
              <w:rPr>
                <w:rFonts w:ascii="Sylfaen" w:hAnsi="Sylfaen"/>
                <w:color w:val="000000"/>
                <w:sz w:val="16"/>
                <w:szCs w:val="16"/>
              </w:rPr>
            </w:pPr>
            <w:r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1D446F" w:rsidTr="001D446F">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1D446F" w:rsidP="001D446F">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27C07" w:rsidRPr="001D446F" w:rsidTr="001D446F">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D446F" w:rsidRDefault="00A27C07" w:rsidP="001D446F">
            <w:pPr>
              <w:jc w:val="center"/>
              <w:rPr>
                <w:rFonts w:ascii="Sylfaen" w:hAnsi="Sylfaen"/>
                <w:b/>
                <w:bCs/>
                <w:color w:val="000000"/>
                <w:sz w:val="16"/>
                <w:szCs w:val="16"/>
              </w:rPr>
            </w:pPr>
            <w:r w:rsidRPr="001D446F">
              <w:rPr>
                <w:rFonts w:ascii="Sylfaen" w:hAnsi="Sylfaen"/>
                <w:b/>
                <w:bCs/>
                <w:color w:val="000000"/>
                <w:sz w:val="16"/>
                <w:szCs w:val="16"/>
              </w:rPr>
              <w:lastRenderedPageBreak/>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1D446F" w:rsidRPr="00EA5167" w:rsidRDefault="00A27C07" w:rsidP="001D446F">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w:t>
            </w:r>
            <w:r w:rsidR="001D446F" w:rsidRPr="001D446F">
              <w:rPr>
                <w:rFonts w:ascii="Sylfaen" w:hAnsi="Sylfaen"/>
                <w:color w:val="000000"/>
                <w:sz w:val="16"/>
                <w:szCs w:val="16"/>
              </w:rPr>
              <w:t>ციების მონიტორინგი და რეაგირება</w:t>
            </w:r>
          </w:p>
        </w:tc>
      </w:tr>
    </w:tbl>
    <w:p w:rsidR="00052E7E" w:rsidRDefault="00052E7E" w:rsidP="00781063">
      <w:pPr>
        <w:jc w:val="both"/>
        <w:rPr>
          <w:rFonts w:ascii="Sylfaen" w:hAnsi="Sylfaen"/>
          <w:noProof/>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4D6505" w:rsidRPr="00D7534E" w:rsidTr="00243FCE">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D6505" w:rsidRPr="00D7534E" w:rsidRDefault="004D6505" w:rsidP="00243FCE">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lang w:val="ka-GE"/>
              </w:rPr>
            </w:pPr>
            <w:r w:rsidRPr="00D7534E">
              <w:rPr>
                <w:rFonts w:ascii="Sylfaen" w:hAnsi="Sylfaen" w:cs="Calibri"/>
                <w:b/>
                <w:sz w:val="16"/>
                <w:szCs w:val="16"/>
                <w:lang w:val="ka-GE"/>
              </w:rPr>
              <w:t>2023</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4D6505" w:rsidRPr="00D7534E" w:rsidTr="00243FCE">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4D6505" w:rsidRPr="00D7534E" w:rsidRDefault="004D6505" w:rsidP="00243FCE">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4D6505" w:rsidRPr="00D7534E" w:rsidRDefault="004D6505" w:rsidP="00243FCE">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7C29DF" w:rsidP="00243FCE">
            <w:pPr>
              <w:jc w:val="center"/>
              <w:rPr>
                <w:rFonts w:ascii="Calibri" w:hAnsi="Calibri" w:cs="Calibri"/>
                <w:b/>
                <w:bCs/>
                <w:sz w:val="16"/>
                <w:szCs w:val="16"/>
              </w:rPr>
            </w:pPr>
            <w:r>
              <w:rPr>
                <w:rFonts w:ascii="Sylfaen" w:hAnsi="Sylfaen" w:cs="Calibri"/>
                <w:b/>
                <w:bCs/>
                <w:sz w:val="16"/>
                <w:szCs w:val="16"/>
                <w:lang w:val="ka-GE"/>
              </w:rPr>
              <w:t>175,0</w:t>
            </w:r>
            <w:r w:rsidR="004D6505" w:rsidRPr="00D7534E">
              <w:rPr>
                <w:rFonts w:ascii="Calibri" w:hAnsi="Calibri" w:cs="Calibri"/>
                <w:b/>
                <w:bCs/>
                <w:sz w:val="16"/>
                <w:szCs w:val="16"/>
              </w:rPr>
              <w:t xml:space="preserve">      </w:t>
            </w:r>
          </w:p>
        </w:tc>
      </w:tr>
      <w:tr w:rsidR="004D6505" w:rsidRPr="00D7534E" w:rsidTr="00243FCE">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4D6505" w:rsidRPr="00D7534E" w:rsidTr="00D7534E">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D7534E" w:rsidP="004616D9">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4D6505" w:rsidRPr="00D7534E" w:rsidTr="00243FCE">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781063" w:rsidRDefault="00781063" w:rsidP="00781063">
      <w:pPr>
        <w:ind w:left="-630" w:firstLine="630"/>
        <w:rPr>
          <w:rFonts w:ascii="Sylfaen" w:hAnsi="Sylfaen"/>
        </w:rPr>
      </w:pPr>
    </w:p>
    <w:p w:rsidR="00781063" w:rsidRDefault="00781063"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B02DAE"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376A21" w:rsidP="00BF45ED">
            <w:pPr>
              <w:jc w:val="center"/>
              <w:rPr>
                <w:rFonts w:ascii="Calibri" w:hAnsi="Calibri" w:cs="Calibri"/>
                <w:b/>
                <w:bCs/>
                <w:color w:val="000000"/>
                <w:sz w:val="16"/>
                <w:szCs w:val="16"/>
              </w:rPr>
            </w:pPr>
            <w:r w:rsidRPr="00A27C07">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B572E9" w:rsidP="001E49E8">
            <w:pPr>
              <w:jc w:val="center"/>
              <w:rPr>
                <w:rFonts w:ascii="Calibri" w:hAnsi="Calibri" w:cs="Calibri"/>
                <w:b/>
                <w:sz w:val="16"/>
                <w:szCs w:val="16"/>
                <w:lang w:val="ka-GE"/>
              </w:rPr>
            </w:pPr>
            <w:r>
              <w:rPr>
                <w:rFonts w:ascii="Sylfaen" w:hAnsi="Sylfaen" w:cs="Calibri"/>
                <w:b/>
                <w:sz w:val="16"/>
                <w:szCs w:val="16"/>
                <w:lang w:val="ka-GE"/>
              </w:rPr>
              <w:t>2023</w:t>
            </w:r>
            <w:r w:rsidR="00052E7E" w:rsidRPr="00A27C07">
              <w:rPr>
                <w:rFonts w:ascii="Calibri" w:hAnsi="Calibri" w:cs="Calibri"/>
                <w:b/>
                <w:sz w:val="16"/>
                <w:szCs w:val="16"/>
              </w:rPr>
              <w:t xml:space="preserve"> </w:t>
            </w:r>
            <w:r w:rsidR="00052E7E" w:rsidRPr="00A27C07">
              <w:rPr>
                <w:rFonts w:ascii="Sylfaen" w:hAnsi="Sylfaen" w:cs="Sylfaen"/>
                <w:b/>
                <w:sz w:val="16"/>
                <w:szCs w:val="16"/>
              </w:rPr>
              <w:t>წლის</w:t>
            </w:r>
            <w:r w:rsidR="00052E7E" w:rsidRPr="00A27C07">
              <w:rPr>
                <w:rFonts w:ascii="Calibri" w:hAnsi="Calibri" w:cs="Calibri"/>
                <w:b/>
                <w:sz w:val="16"/>
                <w:szCs w:val="16"/>
              </w:rPr>
              <w:t xml:space="preserve"> </w:t>
            </w:r>
            <w:r w:rsidR="00052E7E" w:rsidRPr="00A27C07">
              <w:rPr>
                <w:rFonts w:ascii="Sylfaen" w:hAnsi="Sylfaen" w:cs="Sylfaen"/>
                <w:b/>
                <w:sz w:val="16"/>
                <w:szCs w:val="16"/>
              </w:rPr>
              <w:t xml:space="preserve">დაფინანსება </w:t>
            </w:r>
            <w:r w:rsidR="00052E7E" w:rsidRPr="00A27C07">
              <w:rPr>
                <w:rFonts w:ascii="Sylfaen" w:hAnsi="Sylfaen" w:cs="Sylfaen"/>
                <w:b/>
                <w:sz w:val="16"/>
                <w:szCs w:val="16"/>
                <w:lang w:val="ka-GE"/>
              </w:rPr>
              <w:t>(ათას ლარებში)</w:t>
            </w:r>
          </w:p>
        </w:tc>
      </w:tr>
      <w:tr w:rsidR="00052E7E" w:rsidRPr="00B02DAE"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A27C07" w:rsidRDefault="00376A21" w:rsidP="00BF45ED">
            <w:pPr>
              <w:jc w:val="center"/>
              <w:rPr>
                <w:rFonts w:ascii="Sylfaen" w:hAnsi="Sylfaen" w:cs="Calibri"/>
                <w:b/>
                <w:color w:val="000000"/>
                <w:sz w:val="16"/>
                <w:szCs w:val="16"/>
                <w:lang w:val="ka-GE"/>
              </w:rPr>
            </w:pPr>
            <w:r w:rsidRPr="00A27C07">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7C29DF" w:rsidP="009A5A31">
            <w:pPr>
              <w:jc w:val="center"/>
              <w:rPr>
                <w:rFonts w:ascii="Sylfaen" w:hAnsi="Sylfaen" w:cs="Calibri"/>
                <w:b/>
                <w:bCs/>
                <w:color w:val="000000"/>
                <w:sz w:val="16"/>
                <w:szCs w:val="16"/>
                <w:lang w:val="ka-GE"/>
              </w:rPr>
            </w:pPr>
            <w:r>
              <w:rPr>
                <w:rFonts w:ascii="Sylfaen" w:hAnsi="Sylfaen" w:cs="Calibri"/>
                <w:b/>
                <w:bCs/>
                <w:color w:val="000000"/>
                <w:sz w:val="16"/>
                <w:szCs w:val="16"/>
                <w:lang w:val="ka-GE"/>
              </w:rPr>
              <w:t>3105,80</w:t>
            </w:r>
          </w:p>
        </w:tc>
      </w:tr>
      <w:tr w:rsidR="00A27C07" w:rsidRPr="00B02DAE"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1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F40EBC" w:rsidRDefault="00F40EBC" w:rsidP="00B25299">
            <w:pPr>
              <w:rPr>
                <w:rFonts w:ascii="Sylfaen" w:hAnsi="Sylfaen"/>
                <w:color w:val="000000"/>
                <w:sz w:val="16"/>
                <w:szCs w:val="16"/>
                <w:lang w:val="ka-GE"/>
              </w:rPr>
            </w:pPr>
            <w:r w:rsidRPr="00F40EBC">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F40EBC">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F40EBC">
              <w:rPr>
                <w:rFonts w:ascii="Sylfaen" w:hAnsi="Sylfaen"/>
                <w:color w:val="000000"/>
                <w:sz w:val="16"/>
                <w:szCs w:val="16"/>
              </w:rPr>
              <w:br/>
              <w:t>- ახალშობილთა ოჯახების</w:t>
            </w:r>
            <w:r w:rsidRPr="00F40EBC">
              <w:rPr>
                <w:rFonts w:ascii="Sylfaen" w:hAnsi="Sylfaen"/>
                <w:color w:val="000000"/>
                <w:sz w:val="16"/>
                <w:szCs w:val="16"/>
                <w:lang w:val="ka-GE"/>
              </w:rPr>
              <w:t xml:space="preserve"> (სოციალურად დაუცველი)</w:t>
            </w:r>
            <w:r w:rsidRPr="00F40EBC">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F40EBC">
              <w:rPr>
                <w:rFonts w:ascii="Sylfaen" w:hAnsi="Sylfaen"/>
                <w:color w:val="000000"/>
                <w:sz w:val="16"/>
                <w:szCs w:val="16"/>
              </w:rPr>
              <w:br/>
              <w:t>- სამედიცინო მომსახურების</w:t>
            </w:r>
            <w:r w:rsidRPr="00F40EBC">
              <w:rPr>
                <w:rFonts w:ascii="Sylfaen" w:hAnsi="Sylfaen"/>
                <w:color w:val="000000"/>
                <w:sz w:val="16"/>
                <w:szCs w:val="16"/>
                <w:lang w:val="ka-GE"/>
              </w:rPr>
              <w:t xml:space="preserve"> და მედიკამენტების</w:t>
            </w:r>
            <w:r w:rsidRPr="00F40EBC">
              <w:rPr>
                <w:rFonts w:ascii="Sylfaen" w:hAnsi="Sylfaen"/>
                <w:color w:val="000000"/>
                <w:sz w:val="16"/>
                <w:szCs w:val="16"/>
              </w:rPr>
              <w:t xml:space="preserve"> დაფინანსება/თანადაფინანსებას;</w:t>
            </w:r>
            <w:r w:rsidRPr="00F40EBC">
              <w:rPr>
                <w:rFonts w:ascii="Sylfaen" w:hAnsi="Sylfaen"/>
                <w:color w:val="000000"/>
                <w:sz w:val="16"/>
                <w:szCs w:val="16"/>
              </w:rPr>
              <w:br/>
              <w:t>- ჰემოდიალიზზე მყოფი მოქალაქეების ტრანსპორ</w:t>
            </w:r>
            <w:r w:rsidR="004616D9">
              <w:rPr>
                <w:rFonts w:ascii="Sylfaen" w:hAnsi="Sylfaen"/>
                <w:color w:val="000000"/>
                <w:sz w:val="16"/>
                <w:szCs w:val="16"/>
              </w:rPr>
              <w:t>ტირების ხარჯებით უზრუნველყოფას;</w:t>
            </w:r>
            <w:r w:rsidRPr="00F40EBC">
              <w:rPr>
                <w:rFonts w:ascii="Sylfaen" w:hAnsi="Sylfaen"/>
                <w:color w:val="000000"/>
                <w:sz w:val="16"/>
                <w:szCs w:val="16"/>
              </w:rPr>
              <w:br/>
              <w:t>- სოციალურად დაუცველ</w:t>
            </w:r>
            <w:r w:rsidRPr="00F40EBC">
              <w:rPr>
                <w:rFonts w:ascii="Sylfaen" w:hAnsi="Sylfaen"/>
                <w:color w:val="000000"/>
                <w:sz w:val="16"/>
                <w:szCs w:val="16"/>
                <w:lang w:val="ka-GE"/>
              </w:rPr>
              <w:t>ი</w:t>
            </w:r>
            <w:r w:rsidRPr="00F40EBC">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F40EBC">
              <w:rPr>
                <w:rFonts w:ascii="Sylfaen" w:hAnsi="Sylfaen"/>
                <w:color w:val="000000"/>
                <w:sz w:val="16"/>
                <w:szCs w:val="16"/>
                <w:lang w:val="ka-GE"/>
              </w:rPr>
              <w:t>;</w:t>
            </w:r>
            <w:r w:rsidRPr="00F40EBC">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w:t>
            </w:r>
            <w:r w:rsidR="00B25299">
              <w:rPr>
                <w:rFonts w:ascii="Sylfaen" w:hAnsi="Sylfaen"/>
                <w:color w:val="000000"/>
                <w:sz w:val="16"/>
                <w:szCs w:val="16"/>
              </w:rPr>
              <w:t>ა.</w:t>
            </w:r>
            <w:r w:rsidR="00B25299">
              <w:rPr>
                <w:rFonts w:ascii="Sylfaen" w:hAnsi="Sylfaen"/>
                <w:color w:val="000000"/>
                <w:sz w:val="16"/>
                <w:szCs w:val="16"/>
              </w:rPr>
              <w:br/>
              <w:t>- სხვა სოციალურ ღონისძიებებს</w:t>
            </w:r>
            <w:r w:rsidRPr="00F40EBC">
              <w:rPr>
                <w:rFonts w:ascii="Sylfaen" w:hAnsi="Sylfaen"/>
                <w:color w:val="000000"/>
                <w:sz w:val="16"/>
                <w:szCs w:val="16"/>
              </w:rPr>
              <w:t xml:space="preserve"> </w:t>
            </w:r>
          </w:p>
        </w:tc>
      </w:tr>
      <w:tr w:rsidR="00A27C07" w:rsidRPr="00B02DAE"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B572E9">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A27C07">
            <w:pPr>
              <w:jc w:val="center"/>
              <w:rPr>
                <w:rFonts w:ascii="Calibri" w:hAnsi="Calibri" w:cs="Calibri"/>
                <w:b/>
                <w:bCs/>
                <w:color w:val="000000"/>
                <w:sz w:val="16"/>
                <w:szCs w:val="16"/>
              </w:rPr>
            </w:pPr>
            <w:r>
              <w:rPr>
                <w:rFonts w:ascii="Sylfaen" w:hAnsi="Sylfaen" w:cs="Calibri"/>
                <w:b/>
                <w:bCs/>
                <w:color w:val="000000"/>
                <w:sz w:val="16"/>
                <w:szCs w:val="16"/>
                <w:lang w:val="ka-GE"/>
              </w:rPr>
              <w:t>36,0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1E49E8">
        <w:trPr>
          <w:trHeight w:val="765"/>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191CB2">
            <w:pPr>
              <w:jc w:val="center"/>
              <w:rPr>
                <w:rFonts w:ascii="Calibri" w:hAnsi="Calibri" w:cs="Calibri"/>
                <w:b/>
                <w:bCs/>
                <w:color w:val="000000"/>
                <w:sz w:val="16"/>
                <w:szCs w:val="16"/>
              </w:rPr>
            </w:pPr>
            <w:r>
              <w:rPr>
                <w:rFonts w:ascii="Sylfaen" w:hAnsi="Sylfaen" w:cs="Calibri"/>
                <w:b/>
                <w:bCs/>
                <w:color w:val="000000"/>
                <w:sz w:val="16"/>
                <w:szCs w:val="16"/>
                <w:lang w:val="ka-GE"/>
              </w:rPr>
              <w:t>5,4</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011A9B">
        <w:trPr>
          <w:trHeight w:val="404"/>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sz w:val="16"/>
                <w:szCs w:val="16"/>
                <w:lang w:val="ka-GE"/>
              </w:rPr>
            </w:pPr>
            <w:r>
              <w:rPr>
                <w:rFonts w:ascii="Sylfaen" w:hAnsi="Sylfaen" w:cs="Calibri"/>
                <w:b/>
                <w:sz w:val="16"/>
                <w:szCs w:val="16"/>
                <w:lang w:val="ka-GE"/>
              </w:rPr>
              <w:t>2023</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Pr>
                <w:rFonts w:ascii="Sylfaen" w:hAnsi="Sylfaen" w:cs="Calibri"/>
                <w:b/>
                <w:bCs/>
                <w:color w:val="000000"/>
                <w:sz w:val="16"/>
                <w:szCs w:val="16"/>
                <w:lang w:val="ka-GE"/>
              </w:rPr>
              <w:t>300,0</w:t>
            </w:r>
            <w:r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571"/>
        <w:gridCol w:w="2371"/>
      </w:tblGrid>
      <w:tr w:rsidR="0009218C" w:rsidRPr="0035107D" w:rsidTr="001E49E8">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66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1E49E8">
            <w:pPr>
              <w:jc w:val="center"/>
              <w:rPr>
                <w:rFonts w:ascii="Calibri" w:hAnsi="Calibri" w:cs="Calibri"/>
                <w:b/>
                <w:sz w:val="16"/>
                <w:szCs w:val="16"/>
                <w:lang w:val="ka-GE"/>
              </w:rPr>
            </w:pPr>
            <w:r w:rsidRPr="0035107D">
              <w:rPr>
                <w:rFonts w:ascii="Sylfaen" w:hAnsi="Sylfaen" w:cs="Calibri"/>
                <w:b/>
                <w:sz w:val="16"/>
                <w:szCs w:val="16"/>
                <w:lang w:val="ka-GE"/>
              </w:rPr>
              <w:t>2023</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1E49E8">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664"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191CB2" w:rsidP="0009218C">
            <w:pPr>
              <w:jc w:val="center"/>
              <w:rPr>
                <w:rFonts w:ascii="Calibri" w:hAnsi="Calibri" w:cs="Calibri"/>
                <w:b/>
                <w:bCs/>
                <w:sz w:val="16"/>
                <w:szCs w:val="16"/>
              </w:rPr>
            </w:pPr>
            <w:r w:rsidRPr="0035107D">
              <w:rPr>
                <w:rFonts w:ascii="Sylfaen" w:hAnsi="Sylfaen" w:cs="Calibri"/>
                <w:b/>
                <w:bCs/>
                <w:sz w:val="16"/>
                <w:szCs w:val="16"/>
                <w:lang w:val="ka-GE"/>
              </w:rPr>
              <w:t>1007,0</w:t>
            </w:r>
            <w:r w:rsidR="0009218C" w:rsidRPr="0035107D">
              <w:rPr>
                <w:rFonts w:ascii="Calibri" w:hAnsi="Calibri" w:cs="Calibri"/>
                <w:b/>
                <w:bCs/>
                <w:sz w:val="16"/>
                <w:szCs w:val="16"/>
              </w:rPr>
              <w:t xml:space="preserve">                   </w:t>
            </w:r>
          </w:p>
        </w:tc>
      </w:tr>
      <w:tr w:rsidR="00A27C07" w:rsidRPr="0035107D" w:rsidTr="001E49E8">
        <w:trPr>
          <w:trHeight w:val="72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759"/>
        <w:gridCol w:w="1821"/>
      </w:tblGrid>
      <w:tr w:rsidR="0009218C" w:rsidRPr="00A27C07" w:rsidTr="001E49E8">
        <w:trPr>
          <w:trHeight w:val="431"/>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7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754"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871"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91"/>
        <w:gridCol w:w="4668"/>
        <w:gridCol w:w="2913"/>
      </w:tblGrid>
      <w:tr w:rsidR="0009218C" w:rsidRPr="00B5787D" w:rsidTr="001E49E8">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2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A27C07">
            <w:pPr>
              <w:jc w:val="center"/>
              <w:rPr>
                <w:rFonts w:ascii="Calibri" w:hAnsi="Calibri" w:cs="Calibri"/>
                <w:b/>
                <w:sz w:val="16"/>
                <w:szCs w:val="16"/>
                <w:lang w:val="ka-GE"/>
              </w:rPr>
            </w:pPr>
            <w:r w:rsidRPr="00B5787D">
              <w:rPr>
                <w:rFonts w:ascii="Sylfaen" w:hAnsi="Sylfaen" w:cs="Calibri"/>
                <w:b/>
                <w:sz w:val="16"/>
                <w:szCs w:val="16"/>
                <w:lang w:val="ka-GE"/>
              </w:rPr>
              <w:t xml:space="preserve">2023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1E49E8">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232"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393"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191CB2" w:rsidP="00A54292">
            <w:pPr>
              <w:jc w:val="center"/>
              <w:rPr>
                <w:rFonts w:ascii="Calibri" w:hAnsi="Calibri" w:cs="Calibri"/>
                <w:b/>
                <w:bCs/>
                <w:sz w:val="16"/>
                <w:szCs w:val="16"/>
              </w:rPr>
            </w:pPr>
            <w:r w:rsidRPr="00B5787D">
              <w:rPr>
                <w:rFonts w:ascii="Sylfaen" w:hAnsi="Sylfaen" w:cs="Calibri"/>
                <w:b/>
                <w:bCs/>
                <w:sz w:val="16"/>
                <w:szCs w:val="16"/>
                <w:lang w:val="ka-GE"/>
              </w:rPr>
              <w:t>230,0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53722F">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w:t>
            </w:r>
            <w:r w:rsidRPr="00B5787D">
              <w:rPr>
                <w:rFonts w:ascii="Sylfaen" w:hAnsi="Sylfaen"/>
                <w:color w:val="000000"/>
                <w:sz w:val="16"/>
                <w:szCs w:val="16"/>
              </w:rPr>
              <w:lastRenderedPageBreak/>
              <w:t>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დაფინანსედება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2048F0" w:rsidRPr="002048F0">
              <w:rPr>
                <w:rFonts w:ascii="Sylfaen" w:hAnsi="Sylfaen"/>
                <w:color w:val="000000"/>
                <w:sz w:val="16"/>
                <w:szCs w:val="16"/>
              </w:rPr>
              <w:t>პირველადი საჭიროებებით უზრუნველყოფას წელიწადში ერთჯერადად.</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lastRenderedPageBreak/>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694"/>
        <w:gridCol w:w="5245"/>
        <w:gridCol w:w="2633"/>
      </w:tblGrid>
      <w:tr w:rsidR="0009218C" w:rsidRPr="00B02DAE" w:rsidTr="002106D4">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2106D4">
        <w:trPr>
          <w:trHeight w:val="334"/>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332"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5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2106D4">
        <w:trPr>
          <w:trHeight w:val="59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2106D4">
        <w:trPr>
          <w:trHeight w:val="332"/>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2106D4">
        <w:trPr>
          <w:trHeight w:val="35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03"/>
        <w:gridCol w:w="5036"/>
        <w:gridCol w:w="2633"/>
      </w:tblGrid>
      <w:tr w:rsidR="0009218C" w:rsidRPr="001A35DC" w:rsidTr="002106D4">
        <w:trPr>
          <w:trHeight w:val="53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4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და თხევადი </w:t>
            </w:r>
            <w:r w:rsidR="00E02EAA" w:rsidRPr="001A35DC">
              <w:rPr>
                <w:rFonts w:ascii="Sylfaen" w:hAnsi="Sylfaen" w:cs="Sylfaen"/>
                <w:b/>
                <w:bCs/>
                <w:sz w:val="16"/>
                <w:szCs w:val="16"/>
                <w:lang w:val="ka-GE"/>
              </w:rPr>
              <w:t>აირით</w:t>
            </w:r>
            <w:r w:rsidRPr="001A35DC">
              <w:rPr>
                <w:rFonts w:ascii="Calibri" w:hAnsi="Calibri" w:cs="Calibri"/>
                <w:b/>
                <w:bCs/>
                <w:sz w:val="16"/>
                <w:szCs w:val="16"/>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2106D4">
        <w:trPr>
          <w:trHeight w:val="305"/>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32"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408"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7C29DF" w:rsidP="001E49E8">
            <w:pPr>
              <w:jc w:val="center"/>
              <w:rPr>
                <w:rFonts w:ascii="Calibri" w:hAnsi="Calibri" w:cs="Calibri"/>
                <w:b/>
                <w:bCs/>
                <w:sz w:val="16"/>
                <w:szCs w:val="16"/>
              </w:rPr>
            </w:pPr>
            <w:r>
              <w:rPr>
                <w:rFonts w:ascii="Sylfaen" w:hAnsi="Sylfaen" w:cs="Calibri"/>
                <w:b/>
                <w:bCs/>
                <w:sz w:val="16"/>
                <w:szCs w:val="16"/>
                <w:lang w:val="ka-GE"/>
              </w:rPr>
              <w:t>123,0</w:t>
            </w:r>
          </w:p>
          <w:p w:rsidR="0009218C" w:rsidRPr="001A35DC" w:rsidRDefault="0009218C" w:rsidP="001E49E8">
            <w:pPr>
              <w:jc w:val="center"/>
              <w:rPr>
                <w:rFonts w:ascii="Calibri" w:hAnsi="Calibri" w:cs="Calibri"/>
                <w:b/>
                <w:bCs/>
                <w:sz w:val="16"/>
                <w:szCs w:val="16"/>
              </w:rPr>
            </w:pPr>
          </w:p>
        </w:tc>
      </w:tr>
      <w:tr w:rsidR="00A27C07" w:rsidRPr="001A35DC" w:rsidTr="002106D4">
        <w:trPr>
          <w:trHeight w:val="48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2106D4">
        <w:trPr>
          <w:trHeight w:val="7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4616D9">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1A35DC">
              <w:rPr>
                <w:rFonts w:ascii="Sylfaen" w:hAnsi="Sylfaen"/>
                <w:color w:val="000000"/>
                <w:sz w:val="16"/>
                <w:szCs w:val="16"/>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 რომლითაც ისარგებლებენ მუნიციპალიტეტის  სოფლებში (თეთრიწყლები, კობაძე, პანტიანი, სეროდანი, ნადიკვარ</w:t>
            </w:r>
            <w:r w:rsidRPr="001A35DC">
              <w:rPr>
                <w:rFonts w:ascii="Sylfaen" w:hAnsi="Sylfaen"/>
                <w:color w:val="000000"/>
                <w:sz w:val="16"/>
                <w:szCs w:val="16"/>
                <w:lang w:val="ka-GE"/>
              </w:rPr>
              <w:t>ი</w:t>
            </w:r>
            <w:r w:rsidRPr="001A35DC">
              <w:rPr>
                <w:rFonts w:ascii="Sylfaen" w:hAnsi="Sylfaen"/>
                <w:color w:val="000000"/>
                <w:sz w:val="16"/>
                <w:szCs w:val="16"/>
              </w:rPr>
              <w:t>) მუდ</w:t>
            </w:r>
            <w:r w:rsidRPr="001A35DC">
              <w:rPr>
                <w:rFonts w:ascii="Sylfaen" w:hAnsi="Sylfaen"/>
                <w:color w:val="000000"/>
                <w:sz w:val="16"/>
                <w:szCs w:val="16"/>
                <w:lang w:val="ka-GE"/>
              </w:rPr>
              <w:t>მ</w:t>
            </w:r>
            <w:r w:rsidRPr="001A35DC">
              <w:rPr>
                <w:rFonts w:ascii="Sylfaen" w:hAnsi="Sylfaen"/>
                <w:color w:val="000000"/>
                <w:sz w:val="16"/>
                <w:szCs w:val="16"/>
              </w:rPr>
              <w:t>ივად მცხოვრები ოჯახ</w:t>
            </w:r>
            <w:r w:rsidRPr="001A35DC">
              <w:rPr>
                <w:rFonts w:ascii="Sylfaen" w:hAnsi="Sylfaen"/>
                <w:color w:val="000000"/>
                <w:sz w:val="16"/>
                <w:szCs w:val="16"/>
                <w:lang w:val="ka-GE"/>
              </w:rPr>
              <w:t>ებ</w:t>
            </w:r>
            <w:r w:rsidRPr="001A35DC">
              <w:rPr>
                <w:rFonts w:ascii="Sylfaen" w:hAnsi="Sylfaen"/>
                <w:color w:val="000000"/>
                <w:sz w:val="16"/>
                <w:szCs w:val="16"/>
              </w:rPr>
              <w:t xml:space="preserve">ი ყოველთვიურად.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2106D4">
        <w:trPr>
          <w:trHeight w:val="703"/>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76A21">
            <w:pPr>
              <w:rPr>
                <w:rFonts w:ascii="Calibri" w:hAnsi="Calibri" w:cs="Calibri"/>
                <w:b/>
                <w:sz w:val="16"/>
                <w:szCs w:val="16"/>
                <w:lang w:val="ka-GE"/>
              </w:rPr>
            </w:pPr>
            <w:r w:rsidRPr="002106D4">
              <w:rPr>
                <w:rFonts w:ascii="Sylfaen" w:hAnsi="Sylfaen" w:cs="Calibri"/>
                <w:b/>
                <w:sz w:val="16"/>
                <w:szCs w:val="16"/>
                <w:lang w:val="ka-GE"/>
              </w:rPr>
              <w:t>2023</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D63649" w:rsidP="00191CB2">
            <w:pPr>
              <w:jc w:val="center"/>
              <w:rPr>
                <w:rFonts w:ascii="Calibri" w:hAnsi="Calibri" w:cs="Calibri"/>
                <w:b/>
                <w:bCs/>
                <w:sz w:val="16"/>
                <w:szCs w:val="16"/>
              </w:rPr>
            </w:pPr>
            <w:r w:rsidRPr="002106D4">
              <w:rPr>
                <w:rFonts w:ascii="Sylfaen" w:hAnsi="Sylfaen" w:cs="Calibri"/>
                <w:b/>
                <w:bCs/>
                <w:sz w:val="16"/>
                <w:szCs w:val="16"/>
                <w:lang w:val="ka-GE"/>
              </w:rPr>
              <w:t>1</w:t>
            </w:r>
            <w:r w:rsidR="00191CB2">
              <w:rPr>
                <w:rFonts w:ascii="Sylfaen" w:hAnsi="Sylfaen" w:cs="Calibri"/>
                <w:b/>
                <w:bCs/>
                <w:sz w:val="16"/>
                <w:szCs w:val="16"/>
                <w:lang w:val="ka-GE"/>
              </w:rPr>
              <w:t>0</w:t>
            </w:r>
            <w:r w:rsidR="002F7816" w:rsidRPr="002106D4">
              <w:rPr>
                <w:rFonts w:ascii="Sylfaen" w:hAnsi="Sylfaen" w:cs="Calibri"/>
                <w:b/>
                <w:bCs/>
                <w:sz w:val="16"/>
                <w:szCs w:val="16"/>
                <w:lang w:val="ka-GE"/>
              </w:rPr>
              <w:t>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lastRenderedPageBreak/>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A27C07">
            <w:pPr>
              <w:jc w:val="center"/>
              <w:rPr>
                <w:rFonts w:ascii="Calibri" w:hAnsi="Calibri" w:cs="Calibri"/>
                <w:b/>
                <w:sz w:val="16"/>
                <w:szCs w:val="16"/>
                <w:lang w:val="ka-GE"/>
              </w:rPr>
            </w:pPr>
            <w:r w:rsidRPr="002106D4">
              <w:rPr>
                <w:rFonts w:ascii="Sylfaen" w:hAnsi="Sylfaen" w:cs="Calibri"/>
                <w:b/>
                <w:sz w:val="16"/>
                <w:szCs w:val="16"/>
                <w:lang w:val="ka-GE"/>
              </w:rPr>
              <w:t xml:space="preserve">2023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A27C07">
        <w:trPr>
          <w:trHeight w:val="541"/>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191CB2" w:rsidP="00A27C07">
            <w:pPr>
              <w:jc w:val="center"/>
              <w:rPr>
                <w:rFonts w:ascii="Calibri" w:hAnsi="Calibri" w:cs="Calibri"/>
                <w:b/>
                <w:bCs/>
                <w:sz w:val="16"/>
                <w:szCs w:val="16"/>
              </w:rPr>
            </w:pPr>
            <w:r>
              <w:rPr>
                <w:rFonts w:ascii="Sylfaen" w:hAnsi="Sylfaen" w:cs="Calibri"/>
                <w:b/>
                <w:bCs/>
                <w:sz w:val="16"/>
                <w:szCs w:val="16"/>
                <w:lang w:val="ka-GE"/>
              </w:rPr>
              <w:t>65</w:t>
            </w:r>
            <w:r w:rsidR="0009218C" w:rsidRPr="002106D4">
              <w:rPr>
                <w:rFonts w:ascii="Calibri" w:hAnsi="Calibri" w:cs="Calibri"/>
                <w:b/>
                <w:bCs/>
                <w:sz w:val="16"/>
                <w:szCs w:val="16"/>
              </w:rPr>
              <w:t>.0</w:t>
            </w:r>
          </w:p>
          <w:p w:rsidR="0009218C" w:rsidRPr="002106D4" w:rsidRDefault="0009218C" w:rsidP="00A27C07">
            <w:pPr>
              <w:jc w:val="center"/>
              <w:rPr>
                <w:rFonts w:ascii="Calibri" w:hAnsi="Calibri" w:cs="Calibri"/>
                <w:b/>
                <w:bCs/>
                <w:sz w:val="16"/>
                <w:szCs w:val="16"/>
              </w:rPr>
            </w:pP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2106D4">
        <w:trPr>
          <w:trHeight w:val="1826"/>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B02DAE"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სამედიცინო</w:t>
            </w:r>
            <w:r w:rsidRPr="00A27C07">
              <w:rPr>
                <w:rFonts w:ascii="Sylfaen" w:hAnsi="Sylfaen" w:cs="Sylfaen"/>
                <w:b/>
                <w:bCs/>
                <w:sz w:val="16"/>
                <w:szCs w:val="16"/>
                <w:lang w:val="ka-GE"/>
              </w:rPr>
              <w:t xml:space="preserve"> მომსახურების</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მედიკამენტებით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2F7816">
            <w:pPr>
              <w:jc w:val="center"/>
              <w:rPr>
                <w:rFonts w:ascii="Calibri" w:hAnsi="Calibri" w:cs="Calibri"/>
                <w:b/>
                <w:bCs/>
                <w:sz w:val="16"/>
                <w:szCs w:val="16"/>
              </w:rPr>
            </w:pPr>
            <w:r>
              <w:rPr>
                <w:rFonts w:ascii="Sylfaen" w:hAnsi="Sylfaen" w:cs="Calibri"/>
                <w:b/>
                <w:bCs/>
                <w:sz w:val="16"/>
                <w:szCs w:val="16"/>
                <w:lang w:val="ka-GE"/>
              </w:rPr>
              <w:t>1034</w:t>
            </w:r>
            <w:r w:rsidR="00A54292">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B02DAE"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2106D4" w:rsidP="0053293A">
            <w:pPr>
              <w:jc w:val="both"/>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w:t>
            </w:r>
            <w:r w:rsidR="0053293A" w:rsidRPr="0053293A">
              <w:rPr>
                <w:rFonts w:ascii="Sylfaen" w:hAnsi="Sylfaen"/>
                <w:color w:val="000000"/>
                <w:sz w:val="16"/>
                <w:szCs w:val="16"/>
              </w:rPr>
              <w:t>ონკოლოგიური დაავადების მქონე ბენეფიციარები</w:t>
            </w:r>
            <w:r w:rsidR="0053293A" w:rsidRPr="0053293A">
              <w:rPr>
                <w:rFonts w:ascii="Sylfaen" w:hAnsi="Sylfaen"/>
                <w:color w:val="000000"/>
                <w:sz w:val="16"/>
                <w:szCs w:val="16"/>
              </w:rPr>
              <w:t>ს</w:t>
            </w:r>
            <w:r w:rsidR="0053293A" w:rsidRPr="0053293A">
              <w:rPr>
                <w:rFonts w:ascii="Sylfaen" w:hAnsi="Sylfaen"/>
                <w:color w:val="000000"/>
                <w:sz w:val="16"/>
                <w:szCs w:val="16"/>
              </w:rPr>
              <w:t xml:space="preserve"> დაფინან</w:t>
            </w:r>
            <w:r w:rsidR="0053293A" w:rsidRPr="0053293A">
              <w:rPr>
                <w:rFonts w:ascii="Sylfaen" w:hAnsi="Sylfaen"/>
                <w:color w:val="000000"/>
                <w:sz w:val="16"/>
                <w:szCs w:val="16"/>
              </w:rPr>
              <w:t xml:space="preserve">სებას </w:t>
            </w:r>
            <w:r w:rsidR="0053293A" w:rsidRPr="0053293A">
              <w:rPr>
                <w:rFonts w:ascii="Sylfaen" w:hAnsi="Sylfaen"/>
                <w:color w:val="000000"/>
                <w:sz w:val="16"/>
                <w:szCs w:val="16"/>
              </w:rPr>
              <w:t>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A27C07">
              <w:rPr>
                <w:rFonts w:ascii="Sylfaen" w:hAnsi="Sylfaen"/>
                <w:color w:val="000000"/>
                <w:sz w:val="16"/>
                <w:szCs w:val="16"/>
              </w:rPr>
              <w:t xml:space="preserve">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w:t>
            </w:r>
            <w:r w:rsidR="0053293A" w:rsidRPr="0053293A">
              <w:rPr>
                <w:rFonts w:ascii="Sylfaen" w:hAnsi="Sylfaen"/>
                <w:color w:val="000000"/>
                <w:sz w:val="16"/>
                <w:szCs w:val="16"/>
              </w:rPr>
              <w:t>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w:t>
            </w:r>
            <w:bookmarkStart w:id="0" w:name="_GoBack"/>
            <w:bookmarkEnd w:id="0"/>
            <w:r w:rsidR="0053293A" w:rsidRPr="0053293A">
              <w:rPr>
                <w:rFonts w:ascii="Sylfaen" w:hAnsi="Sylfaen"/>
                <w:color w:val="000000"/>
                <w:sz w:val="16"/>
                <w:szCs w:val="16"/>
              </w:rPr>
              <w:t>ნმავლობაში ერთჯერადად. დაფინანსების ოდენობა განისაზღვრება არა უმეტეს 300</w:t>
            </w:r>
            <w:r w:rsidR="0053293A">
              <w:rPr>
                <w:rFonts w:ascii="Sylfaen" w:hAnsi="Sylfaen"/>
                <w:color w:val="000000"/>
                <w:sz w:val="16"/>
                <w:szCs w:val="16"/>
              </w:rPr>
              <w:t xml:space="preserve"> ლარით;</w:t>
            </w:r>
            <w:r w:rsidRPr="00A27C07">
              <w:rPr>
                <w:rFonts w:ascii="Sylfaen" w:hAnsi="Sylfaen"/>
                <w:color w:val="000000"/>
                <w:sz w:val="16"/>
                <w:szCs w:val="16"/>
              </w:rPr>
              <w:t xml:space="preserve"> პროგრამა ითვალისწინებს, </w:t>
            </w:r>
            <w:r>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A27C07">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w:t>
            </w:r>
            <w:r>
              <w:rPr>
                <w:rFonts w:ascii="Sylfaen" w:hAnsi="Sylfaen"/>
                <w:color w:val="000000"/>
                <w:sz w:val="16"/>
                <w:szCs w:val="16"/>
              </w:rPr>
              <w:t xml:space="preserve"> იძულებით გადაადგილებული პირები,</w:t>
            </w:r>
            <w:r w:rsidRPr="00A27C07">
              <w:rPr>
                <w:rFonts w:ascii="Sylfaen" w:hAnsi="Sylfaen"/>
                <w:color w:val="000000"/>
                <w:sz w:val="16"/>
                <w:szCs w:val="16"/>
              </w:rPr>
              <w:t xml:space="preserve">   1989 წლის 9 აპრილს საქართველოს დამოუკიდებლობის მოთხოვნით გამართული მშვიდობიან</w:t>
            </w:r>
            <w:r>
              <w:rPr>
                <w:rFonts w:ascii="Sylfaen" w:hAnsi="Sylfaen"/>
                <w:color w:val="000000"/>
                <w:sz w:val="16"/>
                <w:szCs w:val="16"/>
              </w:rPr>
              <w:t>ი აქციის შედეგად დაზარალებულები,</w:t>
            </w:r>
            <w:r w:rsidRPr="00A27C07">
              <w:rPr>
                <w:rFonts w:ascii="Sylfaen" w:hAnsi="Sylfaen"/>
                <w:color w:val="000000"/>
                <w:sz w:val="16"/>
                <w:szCs w:val="16"/>
              </w:rPr>
              <w:t xml:space="preserve">  </w:t>
            </w:r>
            <w:r>
              <w:rPr>
                <w:rFonts w:ascii="Sylfaen" w:hAnsi="Sylfaen"/>
                <w:color w:val="000000"/>
                <w:sz w:val="16"/>
                <w:szCs w:val="16"/>
                <w:lang w:val="ka-GE"/>
              </w:rPr>
              <w:t>ომისა და თავდაცვის ძალების ვეტერანები.</w:t>
            </w:r>
            <w:r w:rsidRPr="00A27C07">
              <w:rPr>
                <w:rFonts w:ascii="Sylfaen" w:hAnsi="Sylfaen"/>
                <w:color w:val="000000"/>
                <w:sz w:val="16"/>
                <w:szCs w:val="16"/>
              </w:rPr>
              <w:t xml:space="preserve"> </w:t>
            </w:r>
            <w:r>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A27C07">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Pr>
                <w:rFonts w:ascii="Sylfaen" w:hAnsi="Sylfaen"/>
                <w:color w:val="000000"/>
                <w:sz w:val="16"/>
                <w:szCs w:val="16"/>
                <w:lang w:val="ka-GE"/>
              </w:rPr>
              <w:t>მაგრამ არაუმეტეს 2000 ლარის ოდენობით</w:t>
            </w:r>
            <w:r w:rsidRPr="00A27C07">
              <w:rPr>
                <w:rFonts w:ascii="Sylfaen" w:hAnsi="Sylfaen"/>
                <w:color w:val="000000"/>
                <w:sz w:val="16"/>
                <w:szCs w:val="16"/>
              </w:rPr>
              <w:t xml:space="preserve">. </w:t>
            </w:r>
            <w:r w:rsidRPr="004F7444">
              <w:rPr>
                <w:rFonts w:ascii="Sylfaen" w:hAnsi="Sylfaen"/>
                <w:color w:val="000000"/>
                <w:sz w:val="16"/>
                <w:szCs w:val="16"/>
              </w:rPr>
              <w:t xml:space="preserve">ქვეპროგრამის მოქმედება </w:t>
            </w:r>
            <w:r>
              <w:rPr>
                <w:rFonts w:ascii="Sylfaen" w:hAnsi="Sylfaen"/>
                <w:color w:val="000000"/>
                <w:sz w:val="16"/>
                <w:szCs w:val="16"/>
                <w:lang w:val="ka-GE"/>
              </w:rPr>
              <w:t>აგრეთვე ვრცელდება</w:t>
            </w:r>
            <w:r w:rsidRPr="004F744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w:t>
            </w:r>
            <w:r w:rsidRPr="00A27C07">
              <w:rPr>
                <w:rFonts w:ascii="Sylfaen" w:hAnsi="Sylfaen"/>
                <w:color w:val="000000"/>
                <w:sz w:val="16"/>
                <w:szCs w:val="16"/>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B02DAE"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lastRenderedPageBreak/>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lang w:val="ka-GE"/>
              </w:rPr>
              <w:t>ქვე</w:t>
            </w:r>
            <w:r w:rsidRPr="00A27C07">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191CB2" w:rsidP="007C29DF">
            <w:pPr>
              <w:jc w:val="center"/>
              <w:rPr>
                <w:rFonts w:ascii="Calibri" w:hAnsi="Calibri" w:cs="Calibri"/>
                <w:b/>
                <w:bCs/>
                <w:sz w:val="16"/>
                <w:szCs w:val="16"/>
              </w:rPr>
            </w:pPr>
            <w:r w:rsidRPr="001A35DC">
              <w:rPr>
                <w:rFonts w:ascii="Sylfaen" w:hAnsi="Sylfaen" w:cs="Calibri"/>
                <w:b/>
                <w:bCs/>
                <w:sz w:val="16"/>
                <w:szCs w:val="16"/>
                <w:lang w:val="ka-GE"/>
              </w:rPr>
              <w:t>17</w:t>
            </w:r>
            <w:r w:rsidR="007C29DF">
              <w:rPr>
                <w:rFonts w:ascii="Sylfaen" w:hAnsi="Sylfaen" w:cs="Calibri"/>
                <w:b/>
                <w:bCs/>
                <w:sz w:val="16"/>
                <w:szCs w:val="16"/>
                <w:lang w:val="ka-GE"/>
              </w:rPr>
              <w:t>6</w:t>
            </w:r>
            <w:r w:rsidR="0090714A" w:rsidRPr="001A35DC">
              <w:rPr>
                <w:rFonts w:ascii="Sylfaen" w:hAnsi="Sylfaen" w:cs="Calibri"/>
                <w:b/>
                <w:bCs/>
                <w:sz w:val="16"/>
                <w:szCs w:val="16"/>
                <w:lang w:val="ka-GE"/>
              </w:rPr>
              <w:t>,0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B04065">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r w:rsidR="0053722F" w:rsidRPr="00B04065">
              <w:rPr>
                <w:rFonts w:ascii="Sylfaen" w:hAnsi="Sylfaen"/>
                <w:color w:val="000000"/>
                <w:sz w:val="16"/>
                <w:szCs w:val="16"/>
                <w:lang w:val="ka-GE"/>
              </w:rPr>
              <w:t>ქვეპროგრამით</w:t>
            </w:r>
            <w:r w:rsidR="0053722F">
              <w:rPr>
                <w:rFonts w:ascii="Sylfaen" w:hAnsi="Sylfaen" w:cs="Sylfaen"/>
                <w:sz w:val="16"/>
                <w:szCs w:val="16"/>
                <w:lang w:val="ka-GE"/>
              </w:rPr>
              <w:t xml:space="preserve"> გათვალისწინებულია აგრეთვე, </w:t>
            </w:r>
            <w:r w:rsidR="0053722F" w:rsidRPr="00376BF2">
              <w:rPr>
                <w:rFonts w:ascii="Sylfaen" w:hAnsi="Sylfaen" w:cs="Sylfaen"/>
                <w:sz w:val="16"/>
                <w:szCs w:val="16"/>
              </w:rPr>
              <w:t>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53722F">
              <w:rPr>
                <w:rFonts w:ascii="Sylfaen" w:hAnsi="Sylfaen" w:cs="Sylfaen"/>
                <w:sz w:val="16"/>
                <w:szCs w:val="16"/>
                <w:lang w:val="ka-GE"/>
              </w:rPr>
              <w:t>თა</w:t>
            </w:r>
            <w:r w:rsidR="0053722F" w:rsidRPr="00376BF2">
              <w:rPr>
                <w:rFonts w:ascii="Sylfaen" w:hAnsi="Sylfaen" w:cs="Sylfaen"/>
                <w:sz w:val="16"/>
                <w:szCs w:val="16"/>
              </w:rPr>
              <w:t xml:space="preserve"> შიდა იმპლანტზე მიმაგრებული გარე მეტყველების პროცესორ</w:t>
            </w:r>
            <w:r w:rsidR="0053722F">
              <w:rPr>
                <w:rFonts w:ascii="Sylfaen" w:hAnsi="Sylfaen" w:cs="Sylfaen"/>
                <w:sz w:val="16"/>
                <w:szCs w:val="16"/>
              </w:rPr>
              <w:t>ის ღირებულების თანადაფინანსება.</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16D9">
        <w:trPr>
          <w:trHeight w:val="962"/>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w:t>
      </w:r>
      <w:r w:rsidRPr="001E49E8">
        <w:rPr>
          <w:rFonts w:ascii="Sylfaen" w:hAnsi="Sylfaen"/>
          <w:noProof/>
          <w:sz w:val="22"/>
          <w:lang w:val="ka-GE"/>
        </w:rPr>
        <w:lastRenderedPageBreak/>
        <w:t>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F40EBC" w:rsidRDefault="00F40EBC" w:rsidP="007334FE">
      <w:pPr>
        <w:ind w:right="283" w:firstLine="708"/>
        <w:jc w:val="right"/>
        <w:rPr>
          <w:rFonts w:ascii="Sylfaen" w:hAnsi="Sylfaen" w:cs="Sylfaen"/>
          <w:b/>
          <w:i/>
          <w:sz w:val="16"/>
          <w:lang w:val="ka-GE"/>
        </w:rPr>
      </w:pPr>
    </w:p>
    <w:p w:rsidR="007334FE"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6529"/>
        <w:gridCol w:w="2238"/>
      </w:tblGrid>
      <w:tr w:rsidR="007C29DF" w:rsidRPr="00D807F0" w:rsidTr="007C29DF">
        <w:trPr>
          <w:trHeight w:val="359"/>
          <w:tblHeader/>
        </w:trPr>
        <w:tc>
          <w:tcPr>
            <w:tcW w:w="3930" w:type="pct"/>
            <w:gridSpan w:val="2"/>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დასახელება</w:t>
            </w:r>
          </w:p>
        </w:tc>
        <w:tc>
          <w:tcPr>
            <w:tcW w:w="1070" w:type="pct"/>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202</w:t>
            </w:r>
            <w:r w:rsidRPr="00D807F0">
              <w:rPr>
                <w:rFonts w:ascii="Sylfaen" w:hAnsi="Sylfaen" w:cs="Calibri"/>
                <w:b/>
                <w:bCs/>
                <w:color w:val="000000"/>
                <w:sz w:val="16"/>
                <w:szCs w:val="16"/>
                <w:lang w:val="ka-GE"/>
              </w:rPr>
              <w:t>3</w:t>
            </w:r>
            <w:r w:rsidRPr="00D807F0">
              <w:rPr>
                <w:rFonts w:ascii="Sylfaen" w:hAnsi="Sylfaen" w:cs="Calibri"/>
                <w:b/>
                <w:bCs/>
                <w:color w:val="000000"/>
                <w:sz w:val="16"/>
                <w:szCs w:val="16"/>
              </w:rPr>
              <w:t xml:space="preserve"> წლის პროექტი</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01 00</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მმართველობა და 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lang w:val="en-US" w:eastAsia="en-US"/>
              </w:rPr>
            </w:pPr>
            <w:r w:rsidRPr="007B7ACC">
              <w:rPr>
                <w:rFonts w:ascii="Sylfaen" w:hAnsi="Sylfaen"/>
                <w:b/>
                <w:bCs/>
                <w:color w:val="000000"/>
                <w:sz w:val="16"/>
                <w:szCs w:val="16"/>
              </w:rPr>
              <w:t>7999.80</w:t>
            </w:r>
          </w:p>
        </w:tc>
      </w:tr>
      <w:tr w:rsidR="007B7ACC" w:rsidRPr="007C29DF" w:rsidTr="007C29DF">
        <w:trPr>
          <w:trHeight w:val="530"/>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01 01</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6715.00</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საკრებულო</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1504.80</w:t>
            </w:r>
          </w:p>
        </w:tc>
      </w:tr>
      <w:tr w:rsidR="007B7ACC" w:rsidRPr="007C29DF" w:rsidTr="007C29DF">
        <w:trPr>
          <w:trHeight w:val="332"/>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01 01 02</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მერია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4985.20</w:t>
            </w:r>
          </w:p>
        </w:tc>
      </w:tr>
      <w:tr w:rsidR="007B7ACC" w:rsidRPr="007C29DF" w:rsidTr="007C29DF">
        <w:trPr>
          <w:trHeight w:val="440"/>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სამხედრო აღრიცხვის და გაწვევის სამსახური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225.00</w:t>
            </w:r>
          </w:p>
        </w:tc>
      </w:tr>
      <w:tr w:rsidR="007B7ACC" w:rsidRPr="007C29DF" w:rsidTr="007C29DF">
        <w:trPr>
          <w:trHeight w:val="395"/>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01 02</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1284.80</w:t>
            </w:r>
          </w:p>
        </w:tc>
      </w:tr>
      <w:tr w:rsidR="007B7ACC" w:rsidRPr="007C29DF" w:rsidTr="007C29DF">
        <w:trPr>
          <w:trHeight w:val="413"/>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სარეზერვო ფონდი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150.00</w:t>
            </w:r>
          </w:p>
        </w:tc>
      </w:tr>
      <w:tr w:rsidR="007B7ACC" w:rsidRPr="007C29DF" w:rsidTr="007C29DF">
        <w:trPr>
          <w:trHeight w:val="458"/>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ვალდებულებების მომსახურება და დაფარვა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1064.80</w:t>
            </w:r>
          </w:p>
        </w:tc>
      </w:tr>
      <w:tr w:rsidR="007B7ACC" w:rsidRPr="007C29DF" w:rsidTr="007C29DF">
        <w:trPr>
          <w:trHeight w:val="431"/>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01 02 04</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70.00</w:t>
            </w:r>
          </w:p>
        </w:tc>
      </w:tr>
    </w:tbl>
    <w:p w:rsidR="007C29DF" w:rsidRDefault="007C29DF" w:rsidP="007334FE">
      <w:pPr>
        <w:ind w:right="283" w:firstLine="708"/>
        <w:jc w:val="right"/>
        <w:rPr>
          <w:rFonts w:ascii="Sylfaen" w:hAnsi="Sylfaen" w:cs="Sylfaen"/>
          <w:b/>
          <w:i/>
          <w:sz w:val="16"/>
          <w:lang w:val="ka-GE"/>
        </w:rPr>
      </w:pPr>
    </w:p>
    <w:p w:rsidR="00D807F0" w:rsidRDefault="00D807F0"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2"/>
        <w:gridCol w:w="899"/>
        <w:gridCol w:w="901"/>
        <w:gridCol w:w="899"/>
        <w:gridCol w:w="901"/>
        <w:gridCol w:w="899"/>
        <w:gridCol w:w="880"/>
        <w:gridCol w:w="920"/>
        <w:gridCol w:w="813"/>
        <w:gridCol w:w="1008"/>
      </w:tblGrid>
      <w:tr w:rsidR="000D5618" w:rsidRPr="00624751" w:rsidTr="00624751">
        <w:trPr>
          <w:trHeight w:val="269"/>
          <w:tblHeader/>
        </w:trPr>
        <w:tc>
          <w:tcPr>
            <w:tcW w:w="384"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კოდი</w:t>
            </w:r>
          </w:p>
        </w:tc>
        <w:tc>
          <w:tcPr>
            <w:tcW w:w="732"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თელავის მუნიციპალიტეტი</w:t>
            </w:r>
          </w:p>
        </w:tc>
        <w:tc>
          <w:tcPr>
            <w:tcW w:w="1291"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2021 წლის ფაქტი</w:t>
            </w:r>
          </w:p>
        </w:tc>
        <w:tc>
          <w:tcPr>
            <w:tcW w:w="1282"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2022 წლის გეგმა</w:t>
            </w:r>
          </w:p>
        </w:tc>
        <w:tc>
          <w:tcPr>
            <w:tcW w:w="1311" w:type="pct"/>
            <w:gridSpan w:val="3"/>
            <w:shd w:val="clear" w:color="auto" w:fill="auto"/>
            <w:vAlign w:val="center"/>
            <w:hideMark/>
          </w:tcPr>
          <w:p w:rsidR="00624751" w:rsidRPr="00624751" w:rsidRDefault="00A77FB9" w:rsidP="00624751">
            <w:pPr>
              <w:jc w:val="center"/>
              <w:rPr>
                <w:rFonts w:ascii="Sylfaen" w:hAnsi="Sylfaen"/>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D5618" w:rsidRPr="00624751" w:rsidTr="00624751">
        <w:trPr>
          <w:trHeight w:val="2240"/>
          <w:tblHeader/>
        </w:trPr>
        <w:tc>
          <w:tcPr>
            <w:tcW w:w="384" w:type="pct"/>
            <w:vMerge/>
            <w:shd w:val="clear" w:color="auto" w:fill="auto"/>
            <w:hideMark/>
          </w:tcPr>
          <w:p w:rsidR="00624751" w:rsidRPr="00624751" w:rsidRDefault="00624751" w:rsidP="00624751">
            <w:pPr>
              <w:jc w:val="center"/>
              <w:rPr>
                <w:rFonts w:ascii="Sylfaen" w:hAnsi="Sylfaen"/>
                <w:b/>
                <w:bCs/>
                <w:sz w:val="16"/>
                <w:szCs w:val="16"/>
                <w:lang w:val="en-US" w:eastAsia="en-US"/>
              </w:rPr>
            </w:pPr>
          </w:p>
        </w:tc>
        <w:tc>
          <w:tcPr>
            <w:tcW w:w="732" w:type="pct"/>
            <w:vMerge/>
            <w:shd w:val="clear" w:color="auto" w:fill="auto"/>
            <w:vAlign w:val="center"/>
            <w:hideMark/>
          </w:tcPr>
          <w:p w:rsidR="00624751" w:rsidRPr="00624751" w:rsidRDefault="00624751" w:rsidP="00624751">
            <w:pPr>
              <w:jc w:val="center"/>
              <w:rPr>
                <w:rFonts w:ascii="Sylfaen" w:hAnsi="Sylfaen"/>
                <w:b/>
                <w:bCs/>
                <w:sz w:val="16"/>
                <w:szCs w:val="16"/>
                <w:lang w:val="en-US" w:eastAsia="en-US"/>
              </w:rPr>
            </w:pPr>
          </w:p>
        </w:tc>
        <w:tc>
          <w:tcPr>
            <w:tcW w:w="43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4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389"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82"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სულ ჯამი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32143.89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5602.96</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26540.93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79513.82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36600.51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42913.32</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21376.48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992.04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20384.44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32551.06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5392.91</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27158.15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5347.48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5211.17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7226.86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525.98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6700.88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2155.12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1299.40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1289.01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4610.92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6033.22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46839.46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31207.60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15631.87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01 00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მმართველობა და 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7439.40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7405.21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6728.64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6694.45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საკრებულო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842.968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მერია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2914.937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5162.64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5128.45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სამხედრო აღრიცხვის და გაწვევის სამსახური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სარეზერვო ფონდი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ვალდებულებების მომსახურება და დაფარვა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02 00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14117.72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4953.50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9164.22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50639.92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35346.01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15293.91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5576.84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902.67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4674.17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10430.88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5212.97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5217.91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3269.88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3222.94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3964.31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3618.27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8540.88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4050.83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4490.05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40209.04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30133.04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10076.00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5095.21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2056.56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8564.76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5093.91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8048.44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4577.58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კაპიტალური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მიმდინარე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ნიშნები და უსაფრთხოება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წყლის სისტემების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3901.12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3584.53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4365.60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4160.40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2633.09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2316.49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2727.00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2521.80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რეაბილიტაცია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რეაბილიტაცია/მოწყობა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877.06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589.51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386.59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70.78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353.52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02 04 02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ბინათმშენებლობის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კეთილმოწყობის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27819.82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26270.85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1548.98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412.44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66.40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409.88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27407.38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ტერიტორიაზე კეთილმოწყობის სამუშაოები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02 06 02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„სოკო“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27,758.21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26,270.85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1,487.36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სარიტუალო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სასაფლაოების მოვლა-პატრონობა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საზოგადოებრივი საპირფარეშოების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სოფლის მხარდაჭერის პროგრამით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643.28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428.62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572.87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191.19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ტურიზმის განვითარების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4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გაზმომარაგების სისტემის 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03 00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დასუფთავება და გარემოს დაცვა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r>
      <w:tr w:rsidR="000D5618" w:rsidRPr="00624751" w:rsidTr="00624751">
        <w:trPr>
          <w:trHeight w:val="64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დასუფთავების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გარემოს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03 03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69"/>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04 00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განათლება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6079.77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566.32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5513.45</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8270.14</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949.86</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7320.28</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4835.63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6526.43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6346.50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1743.70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769.92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973.78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10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დაწესებულებების ფუნქციონირება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9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1418.45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952.78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პროფესიული განათლების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საშუალო ზოგადი განათლების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515.09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210.84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05 00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კულტურა, ახალგაზრდობა და სპორტი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3808.22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3774.20</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7670.15</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7417.43</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440.58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2977.15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1615.10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1581.08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3606.43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3486.86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1940.47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1820.89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დაწესებულებების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3109.31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2976.16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555.29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422.14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r>
      <w:tr w:rsidR="000D5618" w:rsidRPr="00624751" w:rsidTr="00624751">
        <w:trPr>
          <w:trHeight w:val="75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ორგანიზაციების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ახალგაზრდობის მხარდაჭერა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ახალგაზრდული ღონისძიებების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ტელე-რადიო მაუწყებლობა და საგამომცემლო საქმიანობა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05 05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ძეგლთა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დასვენების ღონისძიებების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06 00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 xml:space="preserve"> ჯანმრთელობისა დაცვა და 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2559.79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2510.67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3741.92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3724.20</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356.69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ჯანმრთელობის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214.91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 თელავის მუნიციპალიტეტის საზოგადოებრივი ჯანმრთელობის ცენტრი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06 01 02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ჯანდაცვის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337.03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319.31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ავადმყოფთა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დაუცველი მოსახლეობის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130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უმწეოთათვის უფასო სასადილოს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48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1466"/>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ოჯახებისა და ბავშვების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r>
      <w:tr w:rsidR="000D5618" w:rsidRPr="00624751" w:rsidTr="00624751">
        <w:trPr>
          <w:trHeight w:val="467"/>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საზოგადოება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1421"/>
        </w:trPr>
        <w:tc>
          <w:tcPr>
            <w:tcW w:w="384"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06 02 07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მოქალაქეთა</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ტრანსპორტით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მგზავრობის, კომუნალურ</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გადასახადებზე და თხევადი აირით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დახმარების</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6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06 02 08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დროებითი გადახდებით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42"/>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სადღესასწაულო დღეებთან დაკავშირებული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683"/>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სამედიცინო და მედიკამენტებით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998"/>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შეზღუდული შესაძლებლობის მქონე პირთა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1989 წლის 9 აპრილს დაზარალებულ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საქართველოს წითელი ჯვ</w:t>
            </w:r>
            <w:r w:rsidR="005B625F">
              <w:rPr>
                <w:rFonts w:ascii="Sylfaen" w:hAnsi="Sylfaen"/>
                <w:bCs/>
                <w:sz w:val="16"/>
                <w:szCs w:val="16"/>
                <w:lang w:val="ka-GE" w:eastAsia="en-US"/>
              </w:rPr>
              <w:t>ა</w:t>
            </w:r>
            <w:r w:rsidRPr="00624751">
              <w:rPr>
                <w:rFonts w:ascii="Sylfaen" w:hAnsi="Sylfaen"/>
                <w:bCs/>
                <w:sz w:val="16"/>
                <w:szCs w:val="16"/>
                <w:lang w:val="en-US" w:eastAsia="en-US"/>
              </w:rPr>
              <w:t>რის თანადაფინანსება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bl>
    <w:p w:rsidR="00624751" w:rsidRDefault="00624751"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lastRenderedPageBreak/>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6B68BB">
        <w:rPr>
          <w:rFonts w:ascii="Sylfaen" w:hAnsi="Sylfaen" w:cs="ArialMT"/>
          <w:sz w:val="22"/>
          <w:szCs w:val="22"/>
          <w:lang w:val="ka-GE" w:eastAsia="en-US"/>
        </w:rPr>
        <w:t>435</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225,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175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B68BB" w:rsidRPr="00D72773"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 xml:space="preserve">1.4.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- 30,0 ათასი ლარი</w:t>
      </w:r>
      <w:r w:rsidR="00FC1905">
        <w:rPr>
          <w:rFonts w:ascii="Sylfaen" w:hAnsi="Sylfaen" w:cs="Sylfaen"/>
          <w:sz w:val="22"/>
          <w:szCs w:val="22"/>
          <w:lang w:val="ka-GE"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6350E8">
        <w:rPr>
          <w:rFonts w:ascii="Sylfaen" w:hAnsi="Sylfaen" w:cs="ArialMT"/>
          <w:sz w:val="22"/>
          <w:szCs w:val="22"/>
          <w:lang w:val="ka-GE" w:eastAsia="en-US"/>
        </w:rPr>
        <w:t>3</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2A6734" w:rsidRDefault="00D04AA1" w:rsidP="009C0F8D">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D04AA1" w:rsidRDefault="00D04AA1" w:rsidP="00D04AA1">
      <w:pPr>
        <w:autoSpaceDE w:val="0"/>
        <w:autoSpaceDN w:val="0"/>
        <w:adjustRightInd w:val="0"/>
        <w:ind w:right="26"/>
        <w:jc w:val="both"/>
        <w:rPr>
          <w:rFonts w:ascii="Sylfaen" w:hAnsi="Sylfaen"/>
          <w:lang w:val="ka-GE"/>
        </w:rPr>
      </w:pPr>
      <w:r>
        <w:rPr>
          <w:rFonts w:ascii="Sylfaen" w:hAnsi="Sylfaen" w:cs="Sylfaen"/>
          <w:sz w:val="22"/>
          <w:szCs w:val="22"/>
          <w:lang w:val="en-US" w:eastAsia="en-US"/>
        </w:rPr>
        <w:t>1</w:t>
      </w:r>
      <w:r w:rsidR="006A6D66" w:rsidRPr="008233EC">
        <w:rPr>
          <w:rFonts w:ascii="Sylfaen" w:hAnsi="Sylfaen" w:cs="Sylfaen"/>
          <w:sz w:val="22"/>
          <w:szCs w:val="22"/>
          <w:lang w:val="en-US" w:eastAsia="en-US"/>
        </w:rPr>
        <w:t xml:space="preserve">. </w:t>
      </w:r>
      <w:r w:rsidR="006A6D66" w:rsidRPr="001222B6">
        <w:rPr>
          <w:rFonts w:ascii="Sylfaen" w:hAnsi="Sylfaen" w:cs="Sylfaen"/>
          <w:lang w:val="en-US" w:eastAsia="en-US"/>
        </w:rPr>
        <w:t xml:space="preserve">ძალადაკარგულად გამოცხადდეს </w:t>
      </w:r>
      <w:r w:rsidRPr="001222B6">
        <w:rPr>
          <w:rFonts w:ascii="Sylfaen" w:hAnsi="Sylfaen"/>
          <w:noProof/>
          <w:lang w:val="ka-GE"/>
        </w:rPr>
        <w:t xml:space="preserve">თელავის მუნიციპალიტეტის საკრებულოს </w:t>
      </w:r>
      <w:r w:rsidRPr="001222B6">
        <w:rPr>
          <w:rFonts w:ascii="Sylfaen" w:hAnsi="Sylfaen" w:cs="Arial"/>
          <w:lang w:val="ka-GE"/>
        </w:rPr>
        <w:t>2021 წლის 29 დეკემბრის №03</w:t>
      </w:r>
      <w:r w:rsidRPr="001222B6">
        <w:rPr>
          <w:rFonts w:ascii="Sylfaen" w:eastAsia="Calibri" w:hAnsi="Sylfaen"/>
          <w:lang w:val="ka-GE"/>
        </w:rPr>
        <w:t xml:space="preserve"> დადგენილება</w:t>
      </w:r>
      <w:r w:rsidRPr="001222B6">
        <w:rPr>
          <w:rFonts w:ascii="Sylfaen" w:hAnsi="Sylfaen"/>
          <w:lang w:val="ka-GE"/>
        </w:rPr>
        <w:t xml:space="preserve">  „თელავის მუნიციპალიტეტის  2022   წლის                             ბიუჯეტის დამტკიცების შესახებ“ (</w:t>
      </w:r>
      <w:hyperlink r:id="rId6" w:history="1">
        <w:r w:rsidRPr="001222B6">
          <w:rPr>
            <w:rFonts w:ascii="Sylfaen" w:hAnsi="Sylfaen"/>
            <w:lang w:val="ka-GE"/>
          </w:rPr>
          <w:t>www. matsne.gov.ge</w:t>
        </w:r>
      </w:hyperlink>
      <w:r w:rsidRPr="001222B6">
        <w:rPr>
          <w:rFonts w:ascii="Sylfaen" w:hAnsi="Sylfaen"/>
          <w:lang w:val="ka-GE"/>
        </w:rPr>
        <w:t xml:space="preserve">; </w:t>
      </w:r>
      <w:r w:rsidRPr="001222B6">
        <w:rPr>
          <w:rFonts w:ascii="Sylfaen" w:hAnsi="Sylfaen"/>
          <w:color w:val="333333"/>
          <w:shd w:val="clear" w:color="auto" w:fill="FFFFFF"/>
        </w:rPr>
        <w:t>30/12/2021</w:t>
      </w:r>
      <w:r w:rsidRPr="001222B6">
        <w:rPr>
          <w:rFonts w:ascii="Sylfaen" w:hAnsi="Sylfaen"/>
          <w:lang w:val="ka-GE"/>
        </w:rPr>
        <w:t xml:space="preserve">; </w:t>
      </w:r>
      <w:r w:rsidRPr="001222B6">
        <w:rPr>
          <w:rFonts w:ascii="Sylfaen" w:hAnsi="Sylfaen"/>
          <w:color w:val="333333"/>
          <w:lang w:val="ka-GE" w:eastAsia="en-US"/>
        </w:rPr>
        <w:br/>
      </w:r>
      <w:r w:rsidRPr="001222B6">
        <w:rPr>
          <w:rFonts w:ascii="Sylfaen" w:hAnsi="Sylfaen"/>
          <w:color w:val="333333"/>
          <w:shd w:val="clear" w:color="auto" w:fill="FFFFFF"/>
        </w:rPr>
        <w:t>190020020.35.163.016554</w:t>
      </w:r>
      <w:r w:rsidRPr="001222B6">
        <w:rPr>
          <w:rFonts w:ascii="Sylfaen" w:hAnsi="Sylfaen"/>
          <w:lang w:val="ka-GE"/>
        </w:rPr>
        <w:t>).</w:t>
      </w:r>
    </w:p>
    <w:p w:rsidR="00723C04" w:rsidRDefault="00723C04" w:rsidP="00D04AA1">
      <w:pPr>
        <w:autoSpaceDE w:val="0"/>
        <w:autoSpaceDN w:val="0"/>
        <w:adjustRightInd w:val="0"/>
        <w:ind w:right="26"/>
        <w:jc w:val="both"/>
        <w:rPr>
          <w:rFonts w:ascii="Sylfaen" w:hAnsi="Sylfaen"/>
          <w:lang w:val="ka-GE"/>
        </w:rPr>
      </w:pPr>
    </w:p>
    <w:p w:rsidR="00723C04" w:rsidRPr="008D56A8" w:rsidRDefault="00723C04" w:rsidP="00D04AA1">
      <w:pPr>
        <w:autoSpaceDE w:val="0"/>
        <w:autoSpaceDN w:val="0"/>
        <w:adjustRightInd w:val="0"/>
        <w:ind w:right="26"/>
        <w:jc w:val="both"/>
        <w:rPr>
          <w:rFonts w:ascii="Sylfaen" w:hAnsi="Sylfaen"/>
          <w:b/>
          <w:lang w:val="ka-GE"/>
        </w:rPr>
      </w:pPr>
      <w:r w:rsidRPr="008D56A8">
        <w:rPr>
          <w:rFonts w:ascii="Sylfaen" w:hAnsi="Sylfaen"/>
          <w:b/>
          <w:lang w:val="ka-GE"/>
        </w:rPr>
        <w:t>მუხლი 3</w:t>
      </w:r>
    </w:p>
    <w:p w:rsidR="00723C04" w:rsidRDefault="007E20EA" w:rsidP="00D04AA1">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2023 წლის 01 იანვრიდან.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თელავის მუნიციპალიტეტის</w:t>
      </w:r>
    </w:p>
    <w:p w:rsidR="007E20EA" w:rsidRPr="00D04AA1" w:rsidRDefault="002734E4"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საკრებულოს თავმჯდომარე                                       </w:t>
      </w: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               თენგიზ მთვარელიშვილი</w:t>
      </w: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panose1 w:val="020B0604020202020204"/>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39F1"/>
    <w:rsid w:val="00017B5E"/>
    <w:rsid w:val="00020164"/>
    <w:rsid w:val="00025175"/>
    <w:rsid w:val="00026327"/>
    <w:rsid w:val="00026B15"/>
    <w:rsid w:val="00027B45"/>
    <w:rsid w:val="00032A9D"/>
    <w:rsid w:val="00034145"/>
    <w:rsid w:val="000350BA"/>
    <w:rsid w:val="00035EB5"/>
    <w:rsid w:val="00036029"/>
    <w:rsid w:val="00036BE2"/>
    <w:rsid w:val="00041227"/>
    <w:rsid w:val="00042678"/>
    <w:rsid w:val="000428D6"/>
    <w:rsid w:val="0004658B"/>
    <w:rsid w:val="00051B12"/>
    <w:rsid w:val="00052E7E"/>
    <w:rsid w:val="00052ECE"/>
    <w:rsid w:val="00053295"/>
    <w:rsid w:val="00055B01"/>
    <w:rsid w:val="00056140"/>
    <w:rsid w:val="0005650C"/>
    <w:rsid w:val="00056B97"/>
    <w:rsid w:val="0006047A"/>
    <w:rsid w:val="000604DD"/>
    <w:rsid w:val="000630B3"/>
    <w:rsid w:val="00063EF4"/>
    <w:rsid w:val="00064405"/>
    <w:rsid w:val="00064739"/>
    <w:rsid w:val="00064E0A"/>
    <w:rsid w:val="00066340"/>
    <w:rsid w:val="00066C04"/>
    <w:rsid w:val="00066C4F"/>
    <w:rsid w:val="00074A79"/>
    <w:rsid w:val="000809FF"/>
    <w:rsid w:val="00080AB7"/>
    <w:rsid w:val="00083A8F"/>
    <w:rsid w:val="00084472"/>
    <w:rsid w:val="0008459D"/>
    <w:rsid w:val="00086057"/>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261E"/>
    <w:rsid w:val="000B2B6D"/>
    <w:rsid w:val="000B2E8B"/>
    <w:rsid w:val="000B6176"/>
    <w:rsid w:val="000B7A14"/>
    <w:rsid w:val="000C1F34"/>
    <w:rsid w:val="000C3374"/>
    <w:rsid w:val="000C33E7"/>
    <w:rsid w:val="000C3886"/>
    <w:rsid w:val="000C3D25"/>
    <w:rsid w:val="000C4A41"/>
    <w:rsid w:val="000C519A"/>
    <w:rsid w:val="000C699A"/>
    <w:rsid w:val="000C75E4"/>
    <w:rsid w:val="000C7C92"/>
    <w:rsid w:val="000D1F45"/>
    <w:rsid w:val="000D47CA"/>
    <w:rsid w:val="000D5618"/>
    <w:rsid w:val="000D725B"/>
    <w:rsid w:val="000D7464"/>
    <w:rsid w:val="000E4D9F"/>
    <w:rsid w:val="000F07CD"/>
    <w:rsid w:val="000F268A"/>
    <w:rsid w:val="000F3060"/>
    <w:rsid w:val="000F34A8"/>
    <w:rsid w:val="000F38D2"/>
    <w:rsid w:val="000F564A"/>
    <w:rsid w:val="00100950"/>
    <w:rsid w:val="00100A40"/>
    <w:rsid w:val="00103F2A"/>
    <w:rsid w:val="00104316"/>
    <w:rsid w:val="0010466A"/>
    <w:rsid w:val="00105879"/>
    <w:rsid w:val="00110B6C"/>
    <w:rsid w:val="001114D0"/>
    <w:rsid w:val="00112463"/>
    <w:rsid w:val="001131B2"/>
    <w:rsid w:val="00113897"/>
    <w:rsid w:val="001140CD"/>
    <w:rsid w:val="001145EC"/>
    <w:rsid w:val="001154D7"/>
    <w:rsid w:val="001160E8"/>
    <w:rsid w:val="00117124"/>
    <w:rsid w:val="00117F7A"/>
    <w:rsid w:val="001212AE"/>
    <w:rsid w:val="001222B6"/>
    <w:rsid w:val="00122528"/>
    <w:rsid w:val="00124E59"/>
    <w:rsid w:val="0012642B"/>
    <w:rsid w:val="00126997"/>
    <w:rsid w:val="0012710E"/>
    <w:rsid w:val="001305E7"/>
    <w:rsid w:val="00131A9D"/>
    <w:rsid w:val="00131BF8"/>
    <w:rsid w:val="001326EE"/>
    <w:rsid w:val="00133DFB"/>
    <w:rsid w:val="001359D6"/>
    <w:rsid w:val="001361C6"/>
    <w:rsid w:val="0013702A"/>
    <w:rsid w:val="00137C43"/>
    <w:rsid w:val="00137F56"/>
    <w:rsid w:val="00141719"/>
    <w:rsid w:val="00143AFE"/>
    <w:rsid w:val="00143B5E"/>
    <w:rsid w:val="00143BAC"/>
    <w:rsid w:val="00145C66"/>
    <w:rsid w:val="00146666"/>
    <w:rsid w:val="00152A43"/>
    <w:rsid w:val="00152B4E"/>
    <w:rsid w:val="00154192"/>
    <w:rsid w:val="00155B8F"/>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CB2"/>
    <w:rsid w:val="0019247C"/>
    <w:rsid w:val="00192DC3"/>
    <w:rsid w:val="001950EC"/>
    <w:rsid w:val="00195298"/>
    <w:rsid w:val="001A1084"/>
    <w:rsid w:val="001A35DC"/>
    <w:rsid w:val="001A4B22"/>
    <w:rsid w:val="001A507B"/>
    <w:rsid w:val="001A53DC"/>
    <w:rsid w:val="001A56C5"/>
    <w:rsid w:val="001A5E87"/>
    <w:rsid w:val="001A6085"/>
    <w:rsid w:val="001B0333"/>
    <w:rsid w:val="001B0EB7"/>
    <w:rsid w:val="001B1751"/>
    <w:rsid w:val="001B2D5E"/>
    <w:rsid w:val="001B5EE1"/>
    <w:rsid w:val="001B6B25"/>
    <w:rsid w:val="001B713A"/>
    <w:rsid w:val="001C03BD"/>
    <w:rsid w:val="001C2377"/>
    <w:rsid w:val="001C265F"/>
    <w:rsid w:val="001C48C5"/>
    <w:rsid w:val="001C5B67"/>
    <w:rsid w:val="001D08C7"/>
    <w:rsid w:val="001D0BD9"/>
    <w:rsid w:val="001D0D76"/>
    <w:rsid w:val="001D1290"/>
    <w:rsid w:val="001D3D9E"/>
    <w:rsid w:val="001D446F"/>
    <w:rsid w:val="001D55D9"/>
    <w:rsid w:val="001D5EA5"/>
    <w:rsid w:val="001D5F45"/>
    <w:rsid w:val="001D7EA7"/>
    <w:rsid w:val="001E0CE7"/>
    <w:rsid w:val="001E1B7A"/>
    <w:rsid w:val="001E25AC"/>
    <w:rsid w:val="001E2B67"/>
    <w:rsid w:val="001E2E03"/>
    <w:rsid w:val="001E49E8"/>
    <w:rsid w:val="001E4DFF"/>
    <w:rsid w:val="001E6074"/>
    <w:rsid w:val="001E7BA6"/>
    <w:rsid w:val="001F112C"/>
    <w:rsid w:val="001F38F1"/>
    <w:rsid w:val="001F6E67"/>
    <w:rsid w:val="002005BD"/>
    <w:rsid w:val="0020086A"/>
    <w:rsid w:val="00201535"/>
    <w:rsid w:val="002048F0"/>
    <w:rsid w:val="002055E0"/>
    <w:rsid w:val="00207E1A"/>
    <w:rsid w:val="002106D4"/>
    <w:rsid w:val="00211D47"/>
    <w:rsid w:val="00214295"/>
    <w:rsid w:val="00214CFD"/>
    <w:rsid w:val="00216A80"/>
    <w:rsid w:val="002217FF"/>
    <w:rsid w:val="00222942"/>
    <w:rsid w:val="002234A0"/>
    <w:rsid w:val="00226F07"/>
    <w:rsid w:val="00231A86"/>
    <w:rsid w:val="00232002"/>
    <w:rsid w:val="00233B3F"/>
    <w:rsid w:val="00233E31"/>
    <w:rsid w:val="002346B4"/>
    <w:rsid w:val="002375A9"/>
    <w:rsid w:val="002404BC"/>
    <w:rsid w:val="00240A36"/>
    <w:rsid w:val="00240CEE"/>
    <w:rsid w:val="00241430"/>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92B"/>
    <w:rsid w:val="00272FC0"/>
    <w:rsid w:val="0027334E"/>
    <w:rsid w:val="002734E4"/>
    <w:rsid w:val="00274465"/>
    <w:rsid w:val="00275A3E"/>
    <w:rsid w:val="00275E69"/>
    <w:rsid w:val="002761AD"/>
    <w:rsid w:val="00276666"/>
    <w:rsid w:val="00277A81"/>
    <w:rsid w:val="00282994"/>
    <w:rsid w:val="0028308E"/>
    <w:rsid w:val="00284B5A"/>
    <w:rsid w:val="002866DF"/>
    <w:rsid w:val="00286E6D"/>
    <w:rsid w:val="00287906"/>
    <w:rsid w:val="00287C16"/>
    <w:rsid w:val="0029517B"/>
    <w:rsid w:val="002969EF"/>
    <w:rsid w:val="00296E37"/>
    <w:rsid w:val="002A05A4"/>
    <w:rsid w:val="002A1154"/>
    <w:rsid w:val="002A2CDC"/>
    <w:rsid w:val="002A3E08"/>
    <w:rsid w:val="002A4490"/>
    <w:rsid w:val="002A6373"/>
    <w:rsid w:val="002A6734"/>
    <w:rsid w:val="002A6F57"/>
    <w:rsid w:val="002A73D5"/>
    <w:rsid w:val="002B0205"/>
    <w:rsid w:val="002B030A"/>
    <w:rsid w:val="002B1B31"/>
    <w:rsid w:val="002B2DF0"/>
    <w:rsid w:val="002B415B"/>
    <w:rsid w:val="002B4E57"/>
    <w:rsid w:val="002B5DAD"/>
    <w:rsid w:val="002B7547"/>
    <w:rsid w:val="002C2C82"/>
    <w:rsid w:val="002C621C"/>
    <w:rsid w:val="002D017E"/>
    <w:rsid w:val="002D2900"/>
    <w:rsid w:val="002D2FFC"/>
    <w:rsid w:val="002D3A58"/>
    <w:rsid w:val="002D41F2"/>
    <w:rsid w:val="002D7809"/>
    <w:rsid w:val="002E0024"/>
    <w:rsid w:val="002E10D4"/>
    <w:rsid w:val="002E1EDE"/>
    <w:rsid w:val="002E2C11"/>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4894"/>
    <w:rsid w:val="0030544A"/>
    <w:rsid w:val="00305C73"/>
    <w:rsid w:val="003116CA"/>
    <w:rsid w:val="00311EA5"/>
    <w:rsid w:val="00314793"/>
    <w:rsid w:val="00315626"/>
    <w:rsid w:val="00315B5B"/>
    <w:rsid w:val="003165D5"/>
    <w:rsid w:val="00320293"/>
    <w:rsid w:val="00323041"/>
    <w:rsid w:val="00324DDD"/>
    <w:rsid w:val="00326056"/>
    <w:rsid w:val="00331155"/>
    <w:rsid w:val="003320EE"/>
    <w:rsid w:val="003335FD"/>
    <w:rsid w:val="00335711"/>
    <w:rsid w:val="003364F6"/>
    <w:rsid w:val="00336C04"/>
    <w:rsid w:val="00336C07"/>
    <w:rsid w:val="003404E7"/>
    <w:rsid w:val="00350597"/>
    <w:rsid w:val="00350F0F"/>
    <w:rsid w:val="0035107D"/>
    <w:rsid w:val="00354923"/>
    <w:rsid w:val="00354DEA"/>
    <w:rsid w:val="00355E1A"/>
    <w:rsid w:val="00356B38"/>
    <w:rsid w:val="0036021C"/>
    <w:rsid w:val="00361019"/>
    <w:rsid w:val="00362A8D"/>
    <w:rsid w:val="00363217"/>
    <w:rsid w:val="0036328E"/>
    <w:rsid w:val="0036610D"/>
    <w:rsid w:val="003667FB"/>
    <w:rsid w:val="00366975"/>
    <w:rsid w:val="00367111"/>
    <w:rsid w:val="00367C1D"/>
    <w:rsid w:val="00373125"/>
    <w:rsid w:val="00373169"/>
    <w:rsid w:val="0037424C"/>
    <w:rsid w:val="00376A21"/>
    <w:rsid w:val="00376BF2"/>
    <w:rsid w:val="00377241"/>
    <w:rsid w:val="00377994"/>
    <w:rsid w:val="003806CC"/>
    <w:rsid w:val="0038484B"/>
    <w:rsid w:val="003867E1"/>
    <w:rsid w:val="00387FBB"/>
    <w:rsid w:val="003911A1"/>
    <w:rsid w:val="003931A1"/>
    <w:rsid w:val="003933E0"/>
    <w:rsid w:val="00393824"/>
    <w:rsid w:val="00393EA0"/>
    <w:rsid w:val="003941EE"/>
    <w:rsid w:val="00394B38"/>
    <w:rsid w:val="00395087"/>
    <w:rsid w:val="003A5992"/>
    <w:rsid w:val="003A6895"/>
    <w:rsid w:val="003A6A32"/>
    <w:rsid w:val="003A7D60"/>
    <w:rsid w:val="003B0F91"/>
    <w:rsid w:val="003B1C38"/>
    <w:rsid w:val="003B4151"/>
    <w:rsid w:val="003B6AB8"/>
    <w:rsid w:val="003C1368"/>
    <w:rsid w:val="003C184D"/>
    <w:rsid w:val="003C4481"/>
    <w:rsid w:val="003D5D36"/>
    <w:rsid w:val="003D5E2B"/>
    <w:rsid w:val="003D6CF8"/>
    <w:rsid w:val="003D6F2B"/>
    <w:rsid w:val="003E0CC2"/>
    <w:rsid w:val="003E2911"/>
    <w:rsid w:val="003E75F7"/>
    <w:rsid w:val="003E7874"/>
    <w:rsid w:val="003E7A14"/>
    <w:rsid w:val="003F0A3A"/>
    <w:rsid w:val="003F247C"/>
    <w:rsid w:val="003F28AB"/>
    <w:rsid w:val="003F352F"/>
    <w:rsid w:val="003F46D6"/>
    <w:rsid w:val="003F691B"/>
    <w:rsid w:val="003F7CC6"/>
    <w:rsid w:val="00400B32"/>
    <w:rsid w:val="00400F90"/>
    <w:rsid w:val="00402508"/>
    <w:rsid w:val="004038B3"/>
    <w:rsid w:val="004040CE"/>
    <w:rsid w:val="00404933"/>
    <w:rsid w:val="00412CD0"/>
    <w:rsid w:val="00413AA7"/>
    <w:rsid w:val="00413EEC"/>
    <w:rsid w:val="004141EB"/>
    <w:rsid w:val="00414BFA"/>
    <w:rsid w:val="00415580"/>
    <w:rsid w:val="00416258"/>
    <w:rsid w:val="0041776A"/>
    <w:rsid w:val="0041783D"/>
    <w:rsid w:val="004214BE"/>
    <w:rsid w:val="00421BBB"/>
    <w:rsid w:val="00423351"/>
    <w:rsid w:val="00424242"/>
    <w:rsid w:val="00424ADE"/>
    <w:rsid w:val="00425649"/>
    <w:rsid w:val="00426B2B"/>
    <w:rsid w:val="00427F0C"/>
    <w:rsid w:val="00430D1D"/>
    <w:rsid w:val="00432174"/>
    <w:rsid w:val="004321F5"/>
    <w:rsid w:val="004327CF"/>
    <w:rsid w:val="004342AB"/>
    <w:rsid w:val="00434806"/>
    <w:rsid w:val="00434D8C"/>
    <w:rsid w:val="00435359"/>
    <w:rsid w:val="004353E9"/>
    <w:rsid w:val="0043541E"/>
    <w:rsid w:val="00437F02"/>
    <w:rsid w:val="004409C9"/>
    <w:rsid w:val="00442A46"/>
    <w:rsid w:val="00444474"/>
    <w:rsid w:val="00445BD1"/>
    <w:rsid w:val="00450454"/>
    <w:rsid w:val="00451409"/>
    <w:rsid w:val="00451AFA"/>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71D51"/>
    <w:rsid w:val="0047389E"/>
    <w:rsid w:val="00473DBB"/>
    <w:rsid w:val="00473E3B"/>
    <w:rsid w:val="00473EF0"/>
    <w:rsid w:val="00474E2D"/>
    <w:rsid w:val="004755BF"/>
    <w:rsid w:val="00477D3F"/>
    <w:rsid w:val="004805B1"/>
    <w:rsid w:val="00482A07"/>
    <w:rsid w:val="00482ACA"/>
    <w:rsid w:val="00483D3F"/>
    <w:rsid w:val="004854A1"/>
    <w:rsid w:val="00490841"/>
    <w:rsid w:val="004933B1"/>
    <w:rsid w:val="0049508A"/>
    <w:rsid w:val="00496A75"/>
    <w:rsid w:val="0049722D"/>
    <w:rsid w:val="004A01F0"/>
    <w:rsid w:val="004A04D2"/>
    <w:rsid w:val="004A2FA2"/>
    <w:rsid w:val="004A540D"/>
    <w:rsid w:val="004A6915"/>
    <w:rsid w:val="004A73AC"/>
    <w:rsid w:val="004B415D"/>
    <w:rsid w:val="004B422D"/>
    <w:rsid w:val="004B4726"/>
    <w:rsid w:val="004B71CD"/>
    <w:rsid w:val="004C09A1"/>
    <w:rsid w:val="004C5985"/>
    <w:rsid w:val="004C5AE6"/>
    <w:rsid w:val="004C61D0"/>
    <w:rsid w:val="004C7D52"/>
    <w:rsid w:val="004D1782"/>
    <w:rsid w:val="004D5F23"/>
    <w:rsid w:val="004D61AF"/>
    <w:rsid w:val="004D6505"/>
    <w:rsid w:val="004D6F96"/>
    <w:rsid w:val="004D75DA"/>
    <w:rsid w:val="004E0797"/>
    <w:rsid w:val="004E0A6C"/>
    <w:rsid w:val="004E288C"/>
    <w:rsid w:val="004E2B55"/>
    <w:rsid w:val="004E314A"/>
    <w:rsid w:val="004E47ED"/>
    <w:rsid w:val="004E4A49"/>
    <w:rsid w:val="004E7766"/>
    <w:rsid w:val="004F1257"/>
    <w:rsid w:val="004F1C1B"/>
    <w:rsid w:val="004F2153"/>
    <w:rsid w:val="004F41FC"/>
    <w:rsid w:val="004F4C88"/>
    <w:rsid w:val="004F5551"/>
    <w:rsid w:val="004F72D8"/>
    <w:rsid w:val="00500621"/>
    <w:rsid w:val="00502885"/>
    <w:rsid w:val="00504C4F"/>
    <w:rsid w:val="005063DB"/>
    <w:rsid w:val="00506F11"/>
    <w:rsid w:val="0050764D"/>
    <w:rsid w:val="00511995"/>
    <w:rsid w:val="005130DE"/>
    <w:rsid w:val="00513380"/>
    <w:rsid w:val="00514076"/>
    <w:rsid w:val="00515F41"/>
    <w:rsid w:val="00520FCC"/>
    <w:rsid w:val="0052111C"/>
    <w:rsid w:val="005221F8"/>
    <w:rsid w:val="00524F18"/>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2416"/>
    <w:rsid w:val="005A2BCA"/>
    <w:rsid w:val="005A3868"/>
    <w:rsid w:val="005A3B2E"/>
    <w:rsid w:val="005A6311"/>
    <w:rsid w:val="005A6413"/>
    <w:rsid w:val="005A65C5"/>
    <w:rsid w:val="005A6FC0"/>
    <w:rsid w:val="005A7453"/>
    <w:rsid w:val="005B00E9"/>
    <w:rsid w:val="005B03F9"/>
    <w:rsid w:val="005B0A7F"/>
    <w:rsid w:val="005B1CD7"/>
    <w:rsid w:val="005B2D27"/>
    <w:rsid w:val="005B625F"/>
    <w:rsid w:val="005C0D2E"/>
    <w:rsid w:val="005C3A84"/>
    <w:rsid w:val="005C70B4"/>
    <w:rsid w:val="005D0EDA"/>
    <w:rsid w:val="005D1833"/>
    <w:rsid w:val="005D21D1"/>
    <w:rsid w:val="005D2CD0"/>
    <w:rsid w:val="005D2EE8"/>
    <w:rsid w:val="005D3257"/>
    <w:rsid w:val="005D3E9F"/>
    <w:rsid w:val="005D64F6"/>
    <w:rsid w:val="005D799D"/>
    <w:rsid w:val="005E0AA6"/>
    <w:rsid w:val="005E1BAE"/>
    <w:rsid w:val="005E36C3"/>
    <w:rsid w:val="005E3BB6"/>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C8B"/>
    <w:rsid w:val="00611998"/>
    <w:rsid w:val="00612742"/>
    <w:rsid w:val="00613241"/>
    <w:rsid w:val="00613485"/>
    <w:rsid w:val="006148FE"/>
    <w:rsid w:val="00614FFE"/>
    <w:rsid w:val="0062027D"/>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61C5B"/>
    <w:rsid w:val="00662158"/>
    <w:rsid w:val="0066285F"/>
    <w:rsid w:val="00662E0C"/>
    <w:rsid w:val="00663219"/>
    <w:rsid w:val="00664566"/>
    <w:rsid w:val="006679E5"/>
    <w:rsid w:val="00670108"/>
    <w:rsid w:val="00670739"/>
    <w:rsid w:val="006721A6"/>
    <w:rsid w:val="00674952"/>
    <w:rsid w:val="00674CA2"/>
    <w:rsid w:val="00680343"/>
    <w:rsid w:val="0068115B"/>
    <w:rsid w:val="00682583"/>
    <w:rsid w:val="00683DC2"/>
    <w:rsid w:val="00685B4D"/>
    <w:rsid w:val="006862B1"/>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2930"/>
    <w:rsid w:val="006D355D"/>
    <w:rsid w:val="006D61B2"/>
    <w:rsid w:val="006D7421"/>
    <w:rsid w:val="006E4743"/>
    <w:rsid w:val="006E5AB9"/>
    <w:rsid w:val="006E793A"/>
    <w:rsid w:val="006F1E1A"/>
    <w:rsid w:val="006F27E1"/>
    <w:rsid w:val="006F2DA6"/>
    <w:rsid w:val="006F3283"/>
    <w:rsid w:val="006F7773"/>
    <w:rsid w:val="00703DCE"/>
    <w:rsid w:val="00705324"/>
    <w:rsid w:val="0071060D"/>
    <w:rsid w:val="00710B6A"/>
    <w:rsid w:val="00712406"/>
    <w:rsid w:val="00713147"/>
    <w:rsid w:val="007139CC"/>
    <w:rsid w:val="007172AF"/>
    <w:rsid w:val="00721AC5"/>
    <w:rsid w:val="00723C04"/>
    <w:rsid w:val="0072444B"/>
    <w:rsid w:val="0072546C"/>
    <w:rsid w:val="00732806"/>
    <w:rsid w:val="007334FE"/>
    <w:rsid w:val="00733B60"/>
    <w:rsid w:val="00737FB6"/>
    <w:rsid w:val="007400C7"/>
    <w:rsid w:val="0074397E"/>
    <w:rsid w:val="00745E2D"/>
    <w:rsid w:val="00745FDC"/>
    <w:rsid w:val="00747654"/>
    <w:rsid w:val="00747B13"/>
    <w:rsid w:val="007501B1"/>
    <w:rsid w:val="00751B49"/>
    <w:rsid w:val="00755662"/>
    <w:rsid w:val="007558FC"/>
    <w:rsid w:val="00755DE7"/>
    <w:rsid w:val="00756BD5"/>
    <w:rsid w:val="007607AB"/>
    <w:rsid w:val="0076603E"/>
    <w:rsid w:val="00766C7B"/>
    <w:rsid w:val="00767961"/>
    <w:rsid w:val="00771A40"/>
    <w:rsid w:val="007732C0"/>
    <w:rsid w:val="00773CC1"/>
    <w:rsid w:val="00775982"/>
    <w:rsid w:val="00777279"/>
    <w:rsid w:val="00777CEB"/>
    <w:rsid w:val="00781063"/>
    <w:rsid w:val="0078273C"/>
    <w:rsid w:val="00782F07"/>
    <w:rsid w:val="007836F1"/>
    <w:rsid w:val="00783F22"/>
    <w:rsid w:val="00784932"/>
    <w:rsid w:val="0079176E"/>
    <w:rsid w:val="007945B4"/>
    <w:rsid w:val="007959A0"/>
    <w:rsid w:val="00796302"/>
    <w:rsid w:val="00796F17"/>
    <w:rsid w:val="00797AD2"/>
    <w:rsid w:val="007A0395"/>
    <w:rsid w:val="007A1359"/>
    <w:rsid w:val="007A136C"/>
    <w:rsid w:val="007A1971"/>
    <w:rsid w:val="007A24D5"/>
    <w:rsid w:val="007A5A1B"/>
    <w:rsid w:val="007B3E1C"/>
    <w:rsid w:val="007B4B47"/>
    <w:rsid w:val="007B6541"/>
    <w:rsid w:val="007B755B"/>
    <w:rsid w:val="007B7ACC"/>
    <w:rsid w:val="007B7B9C"/>
    <w:rsid w:val="007C0743"/>
    <w:rsid w:val="007C13CE"/>
    <w:rsid w:val="007C29DF"/>
    <w:rsid w:val="007C37EB"/>
    <w:rsid w:val="007C685B"/>
    <w:rsid w:val="007C78B7"/>
    <w:rsid w:val="007D038C"/>
    <w:rsid w:val="007D2D96"/>
    <w:rsid w:val="007D529C"/>
    <w:rsid w:val="007D586F"/>
    <w:rsid w:val="007D5B04"/>
    <w:rsid w:val="007E077E"/>
    <w:rsid w:val="007E08DE"/>
    <w:rsid w:val="007E20EA"/>
    <w:rsid w:val="007F1551"/>
    <w:rsid w:val="007F1FF1"/>
    <w:rsid w:val="007F217C"/>
    <w:rsid w:val="007F23E3"/>
    <w:rsid w:val="007F2DF2"/>
    <w:rsid w:val="007F2EDD"/>
    <w:rsid w:val="007F3975"/>
    <w:rsid w:val="007F4BEC"/>
    <w:rsid w:val="007F5CD4"/>
    <w:rsid w:val="007F7D68"/>
    <w:rsid w:val="007F7F26"/>
    <w:rsid w:val="00800860"/>
    <w:rsid w:val="008023E3"/>
    <w:rsid w:val="0080351F"/>
    <w:rsid w:val="00805181"/>
    <w:rsid w:val="00805893"/>
    <w:rsid w:val="00811692"/>
    <w:rsid w:val="008129A1"/>
    <w:rsid w:val="00815573"/>
    <w:rsid w:val="00815848"/>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F30"/>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842"/>
    <w:rsid w:val="00885CEC"/>
    <w:rsid w:val="00886D37"/>
    <w:rsid w:val="0089076B"/>
    <w:rsid w:val="00891133"/>
    <w:rsid w:val="00894CF6"/>
    <w:rsid w:val="00895AAD"/>
    <w:rsid w:val="0089746F"/>
    <w:rsid w:val="008A1F38"/>
    <w:rsid w:val="008A2475"/>
    <w:rsid w:val="008A3D03"/>
    <w:rsid w:val="008A3FC3"/>
    <w:rsid w:val="008A61A2"/>
    <w:rsid w:val="008A6A39"/>
    <w:rsid w:val="008A6F59"/>
    <w:rsid w:val="008A70C4"/>
    <w:rsid w:val="008B3565"/>
    <w:rsid w:val="008B6166"/>
    <w:rsid w:val="008B6981"/>
    <w:rsid w:val="008B7C0C"/>
    <w:rsid w:val="008C16E7"/>
    <w:rsid w:val="008C47BB"/>
    <w:rsid w:val="008C68FC"/>
    <w:rsid w:val="008C72A9"/>
    <w:rsid w:val="008D03B7"/>
    <w:rsid w:val="008D08E4"/>
    <w:rsid w:val="008D2837"/>
    <w:rsid w:val="008D31B0"/>
    <w:rsid w:val="008D56A8"/>
    <w:rsid w:val="008D6A37"/>
    <w:rsid w:val="008E015B"/>
    <w:rsid w:val="008E0515"/>
    <w:rsid w:val="008E34A1"/>
    <w:rsid w:val="008E3A42"/>
    <w:rsid w:val="008E3E57"/>
    <w:rsid w:val="008E3EB3"/>
    <w:rsid w:val="008E7DA1"/>
    <w:rsid w:val="008F4448"/>
    <w:rsid w:val="008F6932"/>
    <w:rsid w:val="00901009"/>
    <w:rsid w:val="00904842"/>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526F"/>
    <w:rsid w:val="00925B53"/>
    <w:rsid w:val="009269FB"/>
    <w:rsid w:val="00927178"/>
    <w:rsid w:val="009304E6"/>
    <w:rsid w:val="00930645"/>
    <w:rsid w:val="00930EF9"/>
    <w:rsid w:val="009344EB"/>
    <w:rsid w:val="009357E9"/>
    <w:rsid w:val="00937B73"/>
    <w:rsid w:val="0094027F"/>
    <w:rsid w:val="0094090A"/>
    <w:rsid w:val="00943AFD"/>
    <w:rsid w:val="00944617"/>
    <w:rsid w:val="009468B5"/>
    <w:rsid w:val="00946902"/>
    <w:rsid w:val="00947909"/>
    <w:rsid w:val="00950031"/>
    <w:rsid w:val="00951129"/>
    <w:rsid w:val="00951B65"/>
    <w:rsid w:val="00953E27"/>
    <w:rsid w:val="0095445B"/>
    <w:rsid w:val="009544EA"/>
    <w:rsid w:val="00955BC5"/>
    <w:rsid w:val="00957E69"/>
    <w:rsid w:val="00960A9D"/>
    <w:rsid w:val="00960E85"/>
    <w:rsid w:val="009610D5"/>
    <w:rsid w:val="00961902"/>
    <w:rsid w:val="009642AF"/>
    <w:rsid w:val="009669CD"/>
    <w:rsid w:val="0097071C"/>
    <w:rsid w:val="00972DC5"/>
    <w:rsid w:val="00975684"/>
    <w:rsid w:val="0097572E"/>
    <w:rsid w:val="00976B9A"/>
    <w:rsid w:val="00976F04"/>
    <w:rsid w:val="009801DE"/>
    <w:rsid w:val="00982913"/>
    <w:rsid w:val="00982ABA"/>
    <w:rsid w:val="00983E2A"/>
    <w:rsid w:val="00985B87"/>
    <w:rsid w:val="009860E8"/>
    <w:rsid w:val="00987A66"/>
    <w:rsid w:val="009911BD"/>
    <w:rsid w:val="00991F25"/>
    <w:rsid w:val="0099210B"/>
    <w:rsid w:val="009974D9"/>
    <w:rsid w:val="009A26C8"/>
    <w:rsid w:val="009A38EF"/>
    <w:rsid w:val="009A5044"/>
    <w:rsid w:val="009A5A31"/>
    <w:rsid w:val="009A5BDB"/>
    <w:rsid w:val="009A790C"/>
    <w:rsid w:val="009A7FA3"/>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E51"/>
    <w:rsid w:val="009D1034"/>
    <w:rsid w:val="009D1C3F"/>
    <w:rsid w:val="009D371F"/>
    <w:rsid w:val="009D3AE5"/>
    <w:rsid w:val="009D3C26"/>
    <w:rsid w:val="009D3ED3"/>
    <w:rsid w:val="009D5A5B"/>
    <w:rsid w:val="009D7F17"/>
    <w:rsid w:val="009E0497"/>
    <w:rsid w:val="009E0CAC"/>
    <w:rsid w:val="009E210A"/>
    <w:rsid w:val="009E39F6"/>
    <w:rsid w:val="009E4A5B"/>
    <w:rsid w:val="009E5DEC"/>
    <w:rsid w:val="009E6492"/>
    <w:rsid w:val="009F0C57"/>
    <w:rsid w:val="009F1EDE"/>
    <w:rsid w:val="009F344B"/>
    <w:rsid w:val="009F46E4"/>
    <w:rsid w:val="009F569A"/>
    <w:rsid w:val="009F5B75"/>
    <w:rsid w:val="009F6D0C"/>
    <w:rsid w:val="009F7254"/>
    <w:rsid w:val="00A0034B"/>
    <w:rsid w:val="00A00522"/>
    <w:rsid w:val="00A009AA"/>
    <w:rsid w:val="00A011DE"/>
    <w:rsid w:val="00A01D38"/>
    <w:rsid w:val="00A04411"/>
    <w:rsid w:val="00A04896"/>
    <w:rsid w:val="00A10C58"/>
    <w:rsid w:val="00A11C94"/>
    <w:rsid w:val="00A13273"/>
    <w:rsid w:val="00A14424"/>
    <w:rsid w:val="00A145A3"/>
    <w:rsid w:val="00A14DFE"/>
    <w:rsid w:val="00A17665"/>
    <w:rsid w:val="00A1769E"/>
    <w:rsid w:val="00A20717"/>
    <w:rsid w:val="00A20B6A"/>
    <w:rsid w:val="00A23080"/>
    <w:rsid w:val="00A2384C"/>
    <w:rsid w:val="00A2542B"/>
    <w:rsid w:val="00A259E9"/>
    <w:rsid w:val="00A27C07"/>
    <w:rsid w:val="00A3076A"/>
    <w:rsid w:val="00A316A6"/>
    <w:rsid w:val="00A317BE"/>
    <w:rsid w:val="00A32A57"/>
    <w:rsid w:val="00A334BC"/>
    <w:rsid w:val="00A34034"/>
    <w:rsid w:val="00A416AE"/>
    <w:rsid w:val="00A42919"/>
    <w:rsid w:val="00A45186"/>
    <w:rsid w:val="00A45516"/>
    <w:rsid w:val="00A503A7"/>
    <w:rsid w:val="00A54292"/>
    <w:rsid w:val="00A54D63"/>
    <w:rsid w:val="00A55C77"/>
    <w:rsid w:val="00A6102D"/>
    <w:rsid w:val="00A6132C"/>
    <w:rsid w:val="00A623FC"/>
    <w:rsid w:val="00A62B04"/>
    <w:rsid w:val="00A62DFB"/>
    <w:rsid w:val="00A64534"/>
    <w:rsid w:val="00A64777"/>
    <w:rsid w:val="00A6769F"/>
    <w:rsid w:val="00A677E4"/>
    <w:rsid w:val="00A70039"/>
    <w:rsid w:val="00A707A4"/>
    <w:rsid w:val="00A709F2"/>
    <w:rsid w:val="00A72B55"/>
    <w:rsid w:val="00A7321E"/>
    <w:rsid w:val="00A76707"/>
    <w:rsid w:val="00A77FB9"/>
    <w:rsid w:val="00A80C97"/>
    <w:rsid w:val="00A830E2"/>
    <w:rsid w:val="00A832DF"/>
    <w:rsid w:val="00A85779"/>
    <w:rsid w:val="00A858E0"/>
    <w:rsid w:val="00A90370"/>
    <w:rsid w:val="00A91E34"/>
    <w:rsid w:val="00A94F1E"/>
    <w:rsid w:val="00A96073"/>
    <w:rsid w:val="00A96A99"/>
    <w:rsid w:val="00A96CCA"/>
    <w:rsid w:val="00AA0599"/>
    <w:rsid w:val="00AA1FBF"/>
    <w:rsid w:val="00AA2B39"/>
    <w:rsid w:val="00AB1C8B"/>
    <w:rsid w:val="00AB4F5E"/>
    <w:rsid w:val="00AB52B1"/>
    <w:rsid w:val="00AB63AA"/>
    <w:rsid w:val="00AC0F0D"/>
    <w:rsid w:val="00AC1B58"/>
    <w:rsid w:val="00AC3C72"/>
    <w:rsid w:val="00AC666B"/>
    <w:rsid w:val="00AC7E0B"/>
    <w:rsid w:val="00AD1462"/>
    <w:rsid w:val="00AD258D"/>
    <w:rsid w:val="00AD3E10"/>
    <w:rsid w:val="00AD3E69"/>
    <w:rsid w:val="00AD4386"/>
    <w:rsid w:val="00AD46F7"/>
    <w:rsid w:val="00AD5A85"/>
    <w:rsid w:val="00AE1522"/>
    <w:rsid w:val="00AE4318"/>
    <w:rsid w:val="00AE677E"/>
    <w:rsid w:val="00AF0257"/>
    <w:rsid w:val="00AF6A6A"/>
    <w:rsid w:val="00B02F13"/>
    <w:rsid w:val="00B03A53"/>
    <w:rsid w:val="00B04065"/>
    <w:rsid w:val="00B0525F"/>
    <w:rsid w:val="00B069EC"/>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48D1"/>
    <w:rsid w:val="00B47626"/>
    <w:rsid w:val="00B503FD"/>
    <w:rsid w:val="00B505EB"/>
    <w:rsid w:val="00B52049"/>
    <w:rsid w:val="00B5482B"/>
    <w:rsid w:val="00B572E9"/>
    <w:rsid w:val="00B573ED"/>
    <w:rsid w:val="00B5787D"/>
    <w:rsid w:val="00B579E5"/>
    <w:rsid w:val="00B61635"/>
    <w:rsid w:val="00B62F3B"/>
    <w:rsid w:val="00B63A6B"/>
    <w:rsid w:val="00B641E0"/>
    <w:rsid w:val="00B73543"/>
    <w:rsid w:val="00B77DCE"/>
    <w:rsid w:val="00B80123"/>
    <w:rsid w:val="00B8076D"/>
    <w:rsid w:val="00B81148"/>
    <w:rsid w:val="00B83068"/>
    <w:rsid w:val="00B8550C"/>
    <w:rsid w:val="00B861A4"/>
    <w:rsid w:val="00B870BF"/>
    <w:rsid w:val="00B877A3"/>
    <w:rsid w:val="00B91CA4"/>
    <w:rsid w:val="00B93078"/>
    <w:rsid w:val="00B93C91"/>
    <w:rsid w:val="00B9572A"/>
    <w:rsid w:val="00B95C70"/>
    <w:rsid w:val="00B97676"/>
    <w:rsid w:val="00B97C5A"/>
    <w:rsid w:val="00BA0489"/>
    <w:rsid w:val="00BA0C7D"/>
    <w:rsid w:val="00BA0ED8"/>
    <w:rsid w:val="00BA1AE9"/>
    <w:rsid w:val="00BA2865"/>
    <w:rsid w:val="00BA305E"/>
    <w:rsid w:val="00BA3528"/>
    <w:rsid w:val="00BA43B4"/>
    <w:rsid w:val="00BA5885"/>
    <w:rsid w:val="00BB1428"/>
    <w:rsid w:val="00BB1DAC"/>
    <w:rsid w:val="00BB27F9"/>
    <w:rsid w:val="00BB2AB8"/>
    <w:rsid w:val="00BB3890"/>
    <w:rsid w:val="00BB3D7E"/>
    <w:rsid w:val="00BB3E82"/>
    <w:rsid w:val="00BB54B7"/>
    <w:rsid w:val="00BB6371"/>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6391"/>
    <w:rsid w:val="00BD7300"/>
    <w:rsid w:val="00BE0329"/>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2F0E"/>
    <w:rsid w:val="00C0564D"/>
    <w:rsid w:val="00C05ADA"/>
    <w:rsid w:val="00C05B17"/>
    <w:rsid w:val="00C05EF8"/>
    <w:rsid w:val="00C1258F"/>
    <w:rsid w:val="00C2030A"/>
    <w:rsid w:val="00C20491"/>
    <w:rsid w:val="00C20A49"/>
    <w:rsid w:val="00C20B43"/>
    <w:rsid w:val="00C21201"/>
    <w:rsid w:val="00C2171E"/>
    <w:rsid w:val="00C23A6D"/>
    <w:rsid w:val="00C23F7A"/>
    <w:rsid w:val="00C24041"/>
    <w:rsid w:val="00C24A15"/>
    <w:rsid w:val="00C253E4"/>
    <w:rsid w:val="00C307C7"/>
    <w:rsid w:val="00C33331"/>
    <w:rsid w:val="00C34B81"/>
    <w:rsid w:val="00C37FDD"/>
    <w:rsid w:val="00C42770"/>
    <w:rsid w:val="00C42F39"/>
    <w:rsid w:val="00C446F9"/>
    <w:rsid w:val="00C44A8B"/>
    <w:rsid w:val="00C47ED2"/>
    <w:rsid w:val="00C51B4D"/>
    <w:rsid w:val="00C5261F"/>
    <w:rsid w:val="00C555B7"/>
    <w:rsid w:val="00C5601E"/>
    <w:rsid w:val="00C60170"/>
    <w:rsid w:val="00C62680"/>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1784"/>
    <w:rsid w:val="00CA1AAC"/>
    <w:rsid w:val="00CA42D3"/>
    <w:rsid w:val="00CA45A8"/>
    <w:rsid w:val="00CA581E"/>
    <w:rsid w:val="00CA76FC"/>
    <w:rsid w:val="00CB1731"/>
    <w:rsid w:val="00CB1D4A"/>
    <w:rsid w:val="00CB278E"/>
    <w:rsid w:val="00CB3832"/>
    <w:rsid w:val="00CB3B07"/>
    <w:rsid w:val="00CB3E01"/>
    <w:rsid w:val="00CB4E84"/>
    <w:rsid w:val="00CB51EA"/>
    <w:rsid w:val="00CB57E4"/>
    <w:rsid w:val="00CB5EC8"/>
    <w:rsid w:val="00CB70CD"/>
    <w:rsid w:val="00CC0B62"/>
    <w:rsid w:val="00CC34D4"/>
    <w:rsid w:val="00CC3A1A"/>
    <w:rsid w:val="00CC523E"/>
    <w:rsid w:val="00CC5D2D"/>
    <w:rsid w:val="00CC68E7"/>
    <w:rsid w:val="00CC7CAA"/>
    <w:rsid w:val="00CD2A78"/>
    <w:rsid w:val="00CD3225"/>
    <w:rsid w:val="00CD39E4"/>
    <w:rsid w:val="00CE1597"/>
    <w:rsid w:val="00CE1CC0"/>
    <w:rsid w:val="00CE1E2A"/>
    <w:rsid w:val="00CE21FD"/>
    <w:rsid w:val="00CE2E35"/>
    <w:rsid w:val="00CE3737"/>
    <w:rsid w:val="00CE4B02"/>
    <w:rsid w:val="00CF09C3"/>
    <w:rsid w:val="00CF27D7"/>
    <w:rsid w:val="00CF3C18"/>
    <w:rsid w:val="00CF75F0"/>
    <w:rsid w:val="00CF7B2E"/>
    <w:rsid w:val="00D001A1"/>
    <w:rsid w:val="00D00FF2"/>
    <w:rsid w:val="00D02DE3"/>
    <w:rsid w:val="00D0403F"/>
    <w:rsid w:val="00D04537"/>
    <w:rsid w:val="00D04AA1"/>
    <w:rsid w:val="00D06CF6"/>
    <w:rsid w:val="00D07569"/>
    <w:rsid w:val="00D075B9"/>
    <w:rsid w:val="00D110FE"/>
    <w:rsid w:val="00D12392"/>
    <w:rsid w:val="00D13097"/>
    <w:rsid w:val="00D143B4"/>
    <w:rsid w:val="00D14BE4"/>
    <w:rsid w:val="00D15093"/>
    <w:rsid w:val="00D15E0E"/>
    <w:rsid w:val="00D16EF9"/>
    <w:rsid w:val="00D207C0"/>
    <w:rsid w:val="00D212E2"/>
    <w:rsid w:val="00D24C80"/>
    <w:rsid w:val="00D26AC4"/>
    <w:rsid w:val="00D31785"/>
    <w:rsid w:val="00D32A5D"/>
    <w:rsid w:val="00D3460A"/>
    <w:rsid w:val="00D346A0"/>
    <w:rsid w:val="00D34B7C"/>
    <w:rsid w:val="00D353FD"/>
    <w:rsid w:val="00D36422"/>
    <w:rsid w:val="00D40F5C"/>
    <w:rsid w:val="00D4349C"/>
    <w:rsid w:val="00D43598"/>
    <w:rsid w:val="00D44068"/>
    <w:rsid w:val="00D46E23"/>
    <w:rsid w:val="00D50CDB"/>
    <w:rsid w:val="00D53274"/>
    <w:rsid w:val="00D55C54"/>
    <w:rsid w:val="00D624F3"/>
    <w:rsid w:val="00D63218"/>
    <w:rsid w:val="00D63649"/>
    <w:rsid w:val="00D65138"/>
    <w:rsid w:val="00D66F41"/>
    <w:rsid w:val="00D66FB7"/>
    <w:rsid w:val="00D67ADE"/>
    <w:rsid w:val="00D70874"/>
    <w:rsid w:val="00D72142"/>
    <w:rsid w:val="00D72773"/>
    <w:rsid w:val="00D72BD5"/>
    <w:rsid w:val="00D74A0E"/>
    <w:rsid w:val="00D74CBD"/>
    <w:rsid w:val="00D7534E"/>
    <w:rsid w:val="00D762EC"/>
    <w:rsid w:val="00D7756E"/>
    <w:rsid w:val="00D807F0"/>
    <w:rsid w:val="00D8334E"/>
    <w:rsid w:val="00D84D87"/>
    <w:rsid w:val="00D87607"/>
    <w:rsid w:val="00D877E3"/>
    <w:rsid w:val="00D9378C"/>
    <w:rsid w:val="00D93DB1"/>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FB3"/>
    <w:rsid w:val="00DC708C"/>
    <w:rsid w:val="00DD1A2D"/>
    <w:rsid w:val="00DD3282"/>
    <w:rsid w:val="00DD3C2D"/>
    <w:rsid w:val="00DD78D8"/>
    <w:rsid w:val="00DE12AA"/>
    <w:rsid w:val="00DE1923"/>
    <w:rsid w:val="00DE2448"/>
    <w:rsid w:val="00DE6508"/>
    <w:rsid w:val="00DE6F7A"/>
    <w:rsid w:val="00DE7DE4"/>
    <w:rsid w:val="00DF1457"/>
    <w:rsid w:val="00DF1839"/>
    <w:rsid w:val="00DF3E5E"/>
    <w:rsid w:val="00DF5A47"/>
    <w:rsid w:val="00DF660C"/>
    <w:rsid w:val="00DF6B09"/>
    <w:rsid w:val="00DF75B2"/>
    <w:rsid w:val="00E00561"/>
    <w:rsid w:val="00E01687"/>
    <w:rsid w:val="00E02EAA"/>
    <w:rsid w:val="00E0393A"/>
    <w:rsid w:val="00E03959"/>
    <w:rsid w:val="00E03A3C"/>
    <w:rsid w:val="00E06527"/>
    <w:rsid w:val="00E1116E"/>
    <w:rsid w:val="00E1626E"/>
    <w:rsid w:val="00E17481"/>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EE"/>
    <w:rsid w:val="00E91EDF"/>
    <w:rsid w:val="00E9520A"/>
    <w:rsid w:val="00E9623B"/>
    <w:rsid w:val="00E963A8"/>
    <w:rsid w:val="00E96998"/>
    <w:rsid w:val="00E96B23"/>
    <w:rsid w:val="00E9758C"/>
    <w:rsid w:val="00E97A09"/>
    <w:rsid w:val="00EA0905"/>
    <w:rsid w:val="00EA1C74"/>
    <w:rsid w:val="00EA2758"/>
    <w:rsid w:val="00EA3E93"/>
    <w:rsid w:val="00EA5167"/>
    <w:rsid w:val="00EA6210"/>
    <w:rsid w:val="00EA7EEC"/>
    <w:rsid w:val="00EB2782"/>
    <w:rsid w:val="00EB2A5C"/>
    <w:rsid w:val="00EB2E7C"/>
    <w:rsid w:val="00EB3051"/>
    <w:rsid w:val="00EB796A"/>
    <w:rsid w:val="00EC1102"/>
    <w:rsid w:val="00EC1A20"/>
    <w:rsid w:val="00EC2451"/>
    <w:rsid w:val="00EC3878"/>
    <w:rsid w:val="00EC3F69"/>
    <w:rsid w:val="00EC4D26"/>
    <w:rsid w:val="00EC4D29"/>
    <w:rsid w:val="00EC58D7"/>
    <w:rsid w:val="00EC6460"/>
    <w:rsid w:val="00EC7387"/>
    <w:rsid w:val="00EC7801"/>
    <w:rsid w:val="00ED05FF"/>
    <w:rsid w:val="00ED132B"/>
    <w:rsid w:val="00ED1B96"/>
    <w:rsid w:val="00ED2976"/>
    <w:rsid w:val="00ED3559"/>
    <w:rsid w:val="00ED5160"/>
    <w:rsid w:val="00EE1CB7"/>
    <w:rsid w:val="00EE1E1D"/>
    <w:rsid w:val="00EE373F"/>
    <w:rsid w:val="00EE3896"/>
    <w:rsid w:val="00EE4105"/>
    <w:rsid w:val="00EE5EB1"/>
    <w:rsid w:val="00EF02E9"/>
    <w:rsid w:val="00EF1E21"/>
    <w:rsid w:val="00EF24CC"/>
    <w:rsid w:val="00EF2951"/>
    <w:rsid w:val="00EF4D0D"/>
    <w:rsid w:val="00EF4E54"/>
    <w:rsid w:val="00EF6BB3"/>
    <w:rsid w:val="00F0396C"/>
    <w:rsid w:val="00F03DC7"/>
    <w:rsid w:val="00F051B7"/>
    <w:rsid w:val="00F10410"/>
    <w:rsid w:val="00F1065B"/>
    <w:rsid w:val="00F10FFF"/>
    <w:rsid w:val="00F1163F"/>
    <w:rsid w:val="00F11770"/>
    <w:rsid w:val="00F12DDF"/>
    <w:rsid w:val="00F14C3F"/>
    <w:rsid w:val="00F15F75"/>
    <w:rsid w:val="00F20AC2"/>
    <w:rsid w:val="00F23D8D"/>
    <w:rsid w:val="00F24152"/>
    <w:rsid w:val="00F24ECD"/>
    <w:rsid w:val="00F2635B"/>
    <w:rsid w:val="00F26838"/>
    <w:rsid w:val="00F268BA"/>
    <w:rsid w:val="00F2734E"/>
    <w:rsid w:val="00F275FB"/>
    <w:rsid w:val="00F30A3A"/>
    <w:rsid w:val="00F3206A"/>
    <w:rsid w:val="00F32D49"/>
    <w:rsid w:val="00F377DC"/>
    <w:rsid w:val="00F40EBC"/>
    <w:rsid w:val="00F41210"/>
    <w:rsid w:val="00F42CD2"/>
    <w:rsid w:val="00F44099"/>
    <w:rsid w:val="00F440CB"/>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5642"/>
    <w:rsid w:val="00F86E1B"/>
    <w:rsid w:val="00F90F1E"/>
    <w:rsid w:val="00F9108C"/>
    <w:rsid w:val="00F912B9"/>
    <w:rsid w:val="00F9227A"/>
    <w:rsid w:val="00F925C8"/>
    <w:rsid w:val="00F939BD"/>
    <w:rsid w:val="00F95DCA"/>
    <w:rsid w:val="00FA3B2C"/>
    <w:rsid w:val="00FA45A5"/>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107A"/>
    <w:rsid w:val="00FC1905"/>
    <w:rsid w:val="00FC2D18"/>
    <w:rsid w:val="00FC37E9"/>
    <w:rsid w:val="00FC38C8"/>
    <w:rsid w:val="00FC543E"/>
    <w:rsid w:val="00FC5E04"/>
    <w:rsid w:val="00FD027F"/>
    <w:rsid w:val="00FD1C52"/>
    <w:rsid w:val="00FD6D01"/>
    <w:rsid w:val="00FD751C"/>
    <w:rsid w:val="00FE3882"/>
    <w:rsid w:val="00FE3AA6"/>
    <w:rsid w:val="00FE3FC1"/>
    <w:rsid w:val="00FE4E4E"/>
    <w:rsid w:val="00FE5CF5"/>
    <w:rsid w:val="00FE72CE"/>
    <w:rsid w:val="00FE7D65"/>
    <w:rsid w:val="00FF283F"/>
    <w:rsid w:val="00FF47AE"/>
    <w:rsid w:val="00FF49AC"/>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8776-5A0E-4564-8865-3D9B7B95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53</Pages>
  <Words>20484</Words>
  <Characters>116760</Characters>
  <Application>Microsoft Office Word</Application>
  <DocSecurity>0</DocSecurity>
  <Lines>973</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Nino Churkhauli</cp:lastModifiedBy>
  <cp:revision>28</cp:revision>
  <cp:lastPrinted>2022-11-10T16:21:00Z</cp:lastPrinted>
  <dcterms:created xsi:type="dcterms:W3CDTF">2022-12-08T14:02:00Z</dcterms:created>
  <dcterms:modified xsi:type="dcterms:W3CDTF">2022-12-26T13:34:00Z</dcterms:modified>
</cp:coreProperties>
</file>